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DA57E" w14:textId="09F4C101" w:rsidR="00236BCD" w:rsidRPr="008F0B8E" w:rsidRDefault="00F61864" w:rsidP="000B5453">
      <w:pPr>
        <w:pStyle w:val="Heading2"/>
        <w:numPr>
          <w:ilvl w:val="0"/>
          <w:numId w:val="20"/>
        </w:numPr>
        <w:spacing w:line="240" w:lineRule="auto"/>
        <w:jc w:val="both"/>
        <w:rPr>
          <w:rFonts w:asciiTheme="minorHAnsi" w:hAnsiTheme="minorHAnsi" w:cstheme="minorHAnsi"/>
          <w:b/>
          <w:bCs/>
          <w:color w:val="1F4E79" w:themeColor="accent1" w:themeShade="80"/>
          <w:u w:val="single"/>
        </w:rPr>
      </w:pPr>
      <w:r>
        <w:rPr>
          <w:rFonts w:asciiTheme="minorHAnsi" w:hAnsiTheme="minorHAnsi" w:cstheme="minorHAnsi"/>
          <w:b/>
          <w:bCs/>
          <w:color w:val="1F4E79" w:themeColor="accent1" w:themeShade="80"/>
          <w:u w:val="single"/>
        </w:rPr>
        <w:softHyphen/>
      </w:r>
      <w:r w:rsidR="00236BCD" w:rsidRPr="008F0B8E">
        <w:rPr>
          <w:rFonts w:asciiTheme="minorHAnsi" w:hAnsiTheme="minorHAnsi" w:cstheme="minorHAnsi"/>
          <w:b/>
          <w:bCs/>
          <w:color w:val="1F4E79" w:themeColor="accent1" w:themeShade="80"/>
          <w:u w:val="single"/>
        </w:rPr>
        <w:t>Purpo</w:t>
      </w:r>
      <w:r w:rsidR="00236BCD">
        <w:rPr>
          <w:rFonts w:asciiTheme="minorHAnsi" w:hAnsiTheme="minorHAnsi" w:cstheme="minorHAnsi"/>
          <w:b/>
          <w:bCs/>
          <w:color w:val="1F4E79" w:themeColor="accent1" w:themeShade="80"/>
          <w:u w:val="single"/>
        </w:rPr>
        <w:t>s</w:t>
      </w:r>
      <w:r w:rsidR="00236BCD" w:rsidRPr="008F0B8E">
        <w:rPr>
          <w:rFonts w:asciiTheme="minorHAnsi" w:hAnsiTheme="minorHAnsi" w:cstheme="minorHAnsi"/>
          <w:b/>
          <w:bCs/>
          <w:color w:val="1F4E79" w:themeColor="accent1" w:themeShade="80"/>
          <w:u w:val="single"/>
        </w:rPr>
        <w:t xml:space="preserve">e </w:t>
      </w:r>
    </w:p>
    <w:p w14:paraId="0BD2A6C6" w14:textId="753DB6D7" w:rsidR="00236BCD" w:rsidRDefault="00236BCD" w:rsidP="00236BCD">
      <w:pPr>
        <w:jc w:val="both"/>
        <w:rPr>
          <w:rFonts w:cstheme="minorHAnsi"/>
          <w:sz w:val="20"/>
        </w:rPr>
      </w:pPr>
      <w:r w:rsidRPr="008F0B8E">
        <w:rPr>
          <w:rFonts w:cstheme="minorHAnsi"/>
          <w:sz w:val="20"/>
        </w:rPr>
        <w:t>The purpose of th</w:t>
      </w:r>
      <w:r>
        <w:rPr>
          <w:rFonts w:cstheme="minorHAnsi"/>
          <w:sz w:val="20"/>
        </w:rPr>
        <w:t xml:space="preserve">is guide is to assist </w:t>
      </w:r>
      <w:r w:rsidR="00B916F7">
        <w:rPr>
          <w:rFonts w:cstheme="minorHAnsi"/>
          <w:sz w:val="20"/>
        </w:rPr>
        <w:t xml:space="preserve">System and </w:t>
      </w:r>
      <w:r w:rsidR="00ED78C4">
        <w:rPr>
          <w:rFonts w:cstheme="minorHAnsi"/>
          <w:sz w:val="20"/>
        </w:rPr>
        <w:t xml:space="preserve">Information Owners </w:t>
      </w:r>
      <w:r>
        <w:rPr>
          <w:rFonts w:cstheme="minorHAnsi"/>
          <w:sz w:val="20"/>
        </w:rPr>
        <w:t xml:space="preserve">determine the level of risk associated with the </w:t>
      </w:r>
      <w:r w:rsidR="00F61864">
        <w:rPr>
          <w:rFonts w:cstheme="minorHAnsi"/>
          <w:sz w:val="20"/>
        </w:rPr>
        <w:t xml:space="preserve">University </w:t>
      </w:r>
      <w:r>
        <w:rPr>
          <w:rFonts w:cstheme="minorHAnsi"/>
          <w:sz w:val="20"/>
        </w:rPr>
        <w:t xml:space="preserve">records </w:t>
      </w:r>
      <w:r w:rsidR="00245266">
        <w:rPr>
          <w:rFonts w:cstheme="minorHAnsi"/>
          <w:sz w:val="20"/>
        </w:rPr>
        <w:t xml:space="preserve">(physical and digital) </w:t>
      </w:r>
      <w:r>
        <w:rPr>
          <w:rFonts w:cstheme="minorHAnsi"/>
          <w:sz w:val="20"/>
        </w:rPr>
        <w:t>they are responsible for</w:t>
      </w:r>
      <w:r w:rsidR="008D3E75">
        <w:rPr>
          <w:rFonts w:cstheme="minorHAnsi"/>
          <w:sz w:val="20"/>
        </w:rPr>
        <w:t>,</w:t>
      </w:r>
      <w:r>
        <w:rPr>
          <w:rFonts w:cstheme="minorHAnsi"/>
          <w:sz w:val="20"/>
        </w:rPr>
        <w:t xml:space="preserve"> and </w:t>
      </w:r>
      <w:r w:rsidR="008D3E75">
        <w:rPr>
          <w:rFonts w:cstheme="minorHAnsi"/>
          <w:sz w:val="20"/>
        </w:rPr>
        <w:t xml:space="preserve">to </w:t>
      </w:r>
      <w:r>
        <w:rPr>
          <w:rFonts w:cstheme="minorHAnsi"/>
          <w:sz w:val="20"/>
        </w:rPr>
        <w:t xml:space="preserve">apply a risk-based approach to </w:t>
      </w:r>
      <w:r w:rsidR="008D3E75">
        <w:rPr>
          <w:rFonts w:cstheme="minorHAnsi"/>
          <w:sz w:val="20"/>
        </w:rPr>
        <w:t xml:space="preserve">the </w:t>
      </w:r>
      <w:r>
        <w:rPr>
          <w:rFonts w:cstheme="minorHAnsi"/>
          <w:sz w:val="20"/>
        </w:rPr>
        <w:t>manage</w:t>
      </w:r>
      <w:r w:rsidR="008D3E75">
        <w:rPr>
          <w:rFonts w:cstheme="minorHAnsi"/>
          <w:sz w:val="20"/>
        </w:rPr>
        <w:t>ment</w:t>
      </w:r>
      <w:r>
        <w:rPr>
          <w:rFonts w:cstheme="minorHAnsi"/>
          <w:sz w:val="20"/>
        </w:rPr>
        <w:t xml:space="preserve"> and stor</w:t>
      </w:r>
      <w:r w:rsidR="008D3E75">
        <w:rPr>
          <w:rFonts w:cstheme="minorHAnsi"/>
          <w:sz w:val="20"/>
        </w:rPr>
        <w:t>age of</w:t>
      </w:r>
      <w:r>
        <w:rPr>
          <w:rFonts w:cstheme="minorHAnsi"/>
          <w:sz w:val="20"/>
        </w:rPr>
        <w:t xml:space="preserve"> records.  </w:t>
      </w:r>
      <w:r w:rsidR="008D3E75">
        <w:rPr>
          <w:rFonts w:cstheme="minorHAnsi"/>
          <w:sz w:val="20"/>
        </w:rPr>
        <w:t>High risk</w:t>
      </w:r>
      <w:r w:rsidR="00EE7287">
        <w:rPr>
          <w:rFonts w:cstheme="minorHAnsi"/>
          <w:sz w:val="20"/>
        </w:rPr>
        <w:t xml:space="preserve"> high value</w:t>
      </w:r>
      <w:r w:rsidR="00E01D97">
        <w:rPr>
          <w:rFonts w:cstheme="minorHAnsi"/>
          <w:sz w:val="20"/>
        </w:rPr>
        <w:t xml:space="preserve"> records </w:t>
      </w:r>
      <w:r w:rsidR="008D3E75">
        <w:rPr>
          <w:rFonts w:cstheme="minorHAnsi"/>
          <w:sz w:val="20"/>
        </w:rPr>
        <w:t>require</w:t>
      </w:r>
      <w:r w:rsidRPr="00E500FC">
        <w:rPr>
          <w:rFonts w:cstheme="minorHAnsi"/>
          <w:sz w:val="20"/>
        </w:rPr>
        <w:t xml:space="preserve"> more rigorous</w:t>
      </w:r>
      <w:r w:rsidR="008D3E75">
        <w:rPr>
          <w:rFonts w:cstheme="minorHAnsi"/>
          <w:sz w:val="20"/>
        </w:rPr>
        <w:t xml:space="preserve"> management</w:t>
      </w:r>
      <w:r w:rsidRPr="00E500FC">
        <w:rPr>
          <w:rFonts w:cstheme="minorHAnsi"/>
          <w:sz w:val="20"/>
        </w:rPr>
        <w:t xml:space="preserve"> processes,</w:t>
      </w:r>
      <w:r w:rsidR="008D3E75">
        <w:rPr>
          <w:rFonts w:cstheme="minorHAnsi"/>
          <w:sz w:val="20"/>
        </w:rPr>
        <w:t xml:space="preserve"> whereas</w:t>
      </w:r>
      <w:r w:rsidRPr="00E500FC">
        <w:rPr>
          <w:rFonts w:cstheme="minorHAnsi"/>
          <w:sz w:val="20"/>
        </w:rPr>
        <w:t xml:space="preserve"> the </w:t>
      </w:r>
      <w:r w:rsidR="0010626F" w:rsidRPr="00E500FC">
        <w:rPr>
          <w:rFonts w:cstheme="minorHAnsi"/>
          <w:sz w:val="20"/>
        </w:rPr>
        <w:t>low</w:t>
      </w:r>
      <w:r w:rsidR="0010626F">
        <w:rPr>
          <w:rFonts w:cstheme="minorHAnsi"/>
          <w:sz w:val="20"/>
        </w:rPr>
        <w:t>-risk</w:t>
      </w:r>
      <w:r w:rsidR="00EE7287">
        <w:rPr>
          <w:rFonts w:cstheme="minorHAnsi"/>
          <w:sz w:val="20"/>
        </w:rPr>
        <w:t xml:space="preserve"> low value</w:t>
      </w:r>
      <w:r w:rsidR="008D3E75">
        <w:rPr>
          <w:rFonts w:cstheme="minorHAnsi"/>
          <w:sz w:val="20"/>
        </w:rPr>
        <w:t xml:space="preserve"> records have</w:t>
      </w:r>
      <w:r w:rsidRPr="00E500FC">
        <w:rPr>
          <w:rFonts w:cstheme="minorHAnsi"/>
          <w:sz w:val="20"/>
        </w:rPr>
        <w:t xml:space="preserve"> more flexibility </w:t>
      </w:r>
      <w:r w:rsidR="008D3E75">
        <w:rPr>
          <w:rFonts w:cstheme="minorHAnsi"/>
          <w:sz w:val="20"/>
        </w:rPr>
        <w:t>in their</w:t>
      </w:r>
      <w:r w:rsidRPr="00E500FC">
        <w:rPr>
          <w:rFonts w:cstheme="minorHAnsi"/>
          <w:sz w:val="20"/>
        </w:rPr>
        <w:t xml:space="preserve"> </w:t>
      </w:r>
      <w:r w:rsidR="002D2B87">
        <w:rPr>
          <w:rFonts w:cstheme="minorHAnsi"/>
          <w:sz w:val="20"/>
        </w:rPr>
        <w:t xml:space="preserve">record </w:t>
      </w:r>
      <w:r w:rsidRPr="00E500FC">
        <w:rPr>
          <w:rFonts w:cstheme="minorHAnsi"/>
          <w:sz w:val="20"/>
        </w:rPr>
        <w:t>manage</w:t>
      </w:r>
      <w:r w:rsidR="008D3E75">
        <w:rPr>
          <w:rFonts w:cstheme="minorHAnsi"/>
          <w:sz w:val="20"/>
        </w:rPr>
        <w:t>ment</w:t>
      </w:r>
      <w:r w:rsidRPr="00E500FC">
        <w:rPr>
          <w:rFonts w:cstheme="minorHAnsi"/>
          <w:sz w:val="20"/>
        </w:rPr>
        <w:t xml:space="preserve"> provid</w:t>
      </w:r>
      <w:r w:rsidR="008D3E75">
        <w:rPr>
          <w:rFonts w:cstheme="minorHAnsi"/>
          <w:sz w:val="20"/>
        </w:rPr>
        <w:t>ed that</w:t>
      </w:r>
      <w:r w:rsidRPr="00E500FC">
        <w:rPr>
          <w:rFonts w:cstheme="minorHAnsi"/>
          <w:sz w:val="20"/>
        </w:rPr>
        <w:t xml:space="preserve"> key recordkeeping </w:t>
      </w:r>
      <w:r>
        <w:rPr>
          <w:rFonts w:cstheme="minorHAnsi"/>
          <w:sz w:val="20"/>
        </w:rPr>
        <w:t xml:space="preserve">and privacy </w:t>
      </w:r>
      <w:r w:rsidRPr="00E500FC">
        <w:rPr>
          <w:rFonts w:cstheme="minorHAnsi"/>
          <w:sz w:val="20"/>
        </w:rPr>
        <w:t>obligations are met.</w:t>
      </w:r>
    </w:p>
    <w:p w14:paraId="7677FFC0" w14:textId="1A354872" w:rsidR="00236BCD" w:rsidRDefault="00236BCD" w:rsidP="000B5453">
      <w:pPr>
        <w:pStyle w:val="Heading2"/>
        <w:numPr>
          <w:ilvl w:val="0"/>
          <w:numId w:val="20"/>
        </w:numPr>
        <w:spacing w:line="240" w:lineRule="auto"/>
        <w:jc w:val="both"/>
        <w:rPr>
          <w:rFonts w:asciiTheme="minorHAnsi" w:hAnsiTheme="minorHAnsi" w:cstheme="minorHAnsi"/>
          <w:b/>
          <w:bCs/>
          <w:color w:val="1F4E79" w:themeColor="accent1" w:themeShade="80"/>
          <w:u w:val="single"/>
        </w:rPr>
      </w:pPr>
      <w:r>
        <w:rPr>
          <w:rFonts w:asciiTheme="minorHAnsi" w:hAnsiTheme="minorHAnsi" w:cstheme="minorHAnsi"/>
          <w:b/>
          <w:bCs/>
          <w:color w:val="1F4E79" w:themeColor="accent1" w:themeShade="80"/>
          <w:u w:val="single"/>
        </w:rPr>
        <w:t xml:space="preserve">Scope </w:t>
      </w:r>
    </w:p>
    <w:p w14:paraId="749B565E" w14:textId="183228D9" w:rsidR="00236BCD" w:rsidRDefault="00236BCD" w:rsidP="00236BCD">
      <w:pPr>
        <w:jc w:val="both"/>
        <w:rPr>
          <w:rFonts w:ascii="Times New Roman" w:hAnsi="Times New Roman" w:cs="Times New Roman"/>
          <w:sz w:val="24"/>
          <w:szCs w:val="24"/>
          <w:lang w:eastAsia="en-AU"/>
        </w:rPr>
      </w:pPr>
      <w:r w:rsidRPr="00077D3C">
        <w:rPr>
          <w:rFonts w:cstheme="minorHAnsi"/>
          <w:sz w:val="20"/>
        </w:rPr>
        <w:t xml:space="preserve">This </w:t>
      </w:r>
      <w:r w:rsidR="007D6CE7">
        <w:rPr>
          <w:rFonts w:cstheme="minorHAnsi"/>
          <w:sz w:val="20"/>
        </w:rPr>
        <w:t>g</w:t>
      </w:r>
      <w:r w:rsidR="008D3E75">
        <w:rPr>
          <w:rFonts w:cstheme="minorHAnsi"/>
          <w:sz w:val="20"/>
        </w:rPr>
        <w:t>uide</w:t>
      </w:r>
      <w:r w:rsidRPr="00077D3C">
        <w:rPr>
          <w:rFonts w:cstheme="minorHAnsi"/>
          <w:sz w:val="20"/>
        </w:rPr>
        <w:t xml:space="preserve"> applies to</w:t>
      </w:r>
      <w:r>
        <w:rPr>
          <w:rFonts w:cstheme="minorHAnsi"/>
          <w:sz w:val="20"/>
        </w:rPr>
        <w:t xml:space="preserve"> </w:t>
      </w:r>
      <w:r w:rsidR="002D2B87">
        <w:rPr>
          <w:rFonts w:cstheme="minorHAnsi"/>
          <w:sz w:val="20"/>
        </w:rPr>
        <w:t>University records</w:t>
      </w:r>
      <w:r w:rsidRPr="00077D3C">
        <w:rPr>
          <w:rFonts w:cstheme="minorHAnsi"/>
          <w:sz w:val="20"/>
        </w:rPr>
        <w:t xml:space="preserve"> </w:t>
      </w:r>
      <w:r w:rsidR="008D3E75">
        <w:rPr>
          <w:rFonts w:cstheme="minorHAnsi"/>
          <w:sz w:val="20"/>
        </w:rPr>
        <w:t xml:space="preserve">that are subject to and defined by the </w:t>
      </w:r>
      <w:hyperlink r:id="rId11" w:history="1">
        <w:r w:rsidR="008D3E75" w:rsidRPr="007D6CE7">
          <w:rPr>
            <w:rStyle w:val="Hyperlink"/>
            <w:rFonts w:cstheme="minorHAnsi"/>
            <w:sz w:val="20"/>
          </w:rPr>
          <w:t>Records and Information Management Policy</w:t>
        </w:r>
      </w:hyperlink>
      <w:r w:rsidR="008D3E75">
        <w:rPr>
          <w:rFonts w:cstheme="minorHAnsi"/>
          <w:sz w:val="20"/>
        </w:rPr>
        <w:t>.</w:t>
      </w:r>
    </w:p>
    <w:p w14:paraId="6CD41612" w14:textId="0D26A083" w:rsidR="00F31A74" w:rsidRDefault="00F31A74" w:rsidP="00F31A74">
      <w:pPr>
        <w:rPr>
          <w:rFonts w:ascii="Times New Roman" w:hAnsi="Times New Roman" w:cs="Times New Roman"/>
          <w:sz w:val="24"/>
          <w:szCs w:val="24"/>
          <w:lang w:eastAsia="en-AU"/>
        </w:rPr>
      </w:pPr>
      <w:r w:rsidRPr="00F31A74">
        <w:rPr>
          <w:sz w:val="20"/>
          <w:szCs w:val="20"/>
        </w:rPr>
        <w:t xml:space="preserve">This guide should be read in conjunction with the </w:t>
      </w:r>
      <w:hyperlink r:id="rId12" w:history="1">
        <w:r w:rsidRPr="0089658E">
          <w:rPr>
            <w:rStyle w:val="Hyperlink"/>
            <w:sz w:val="20"/>
            <w:szCs w:val="20"/>
          </w:rPr>
          <w:t>Information Security Data Classification and Handling Manual</w:t>
        </w:r>
      </w:hyperlink>
      <w:r w:rsidR="002D2B87">
        <w:rPr>
          <w:rStyle w:val="Hyperlink"/>
          <w:sz w:val="20"/>
          <w:szCs w:val="20"/>
        </w:rPr>
        <w:t xml:space="preserve"> </w:t>
      </w:r>
      <w:r w:rsidR="008D3E75">
        <w:rPr>
          <w:sz w:val="20"/>
          <w:szCs w:val="20"/>
        </w:rPr>
        <w:t>which</w:t>
      </w:r>
      <w:r>
        <w:rPr>
          <w:sz w:val="20"/>
          <w:szCs w:val="20"/>
        </w:rPr>
        <w:t xml:space="preserve"> </w:t>
      </w:r>
      <w:r w:rsidRPr="0089658E">
        <w:rPr>
          <w:sz w:val="20"/>
          <w:szCs w:val="20"/>
        </w:rPr>
        <w:t xml:space="preserve">outlines how </w:t>
      </w:r>
      <w:r w:rsidR="00CC4314">
        <w:rPr>
          <w:sz w:val="20"/>
          <w:szCs w:val="20"/>
        </w:rPr>
        <w:t xml:space="preserve">the sensitivity of </w:t>
      </w:r>
      <w:r>
        <w:rPr>
          <w:sz w:val="20"/>
          <w:szCs w:val="20"/>
        </w:rPr>
        <w:t>records and information</w:t>
      </w:r>
      <w:r w:rsidR="008D3E75">
        <w:rPr>
          <w:sz w:val="20"/>
          <w:szCs w:val="20"/>
        </w:rPr>
        <w:t xml:space="preserve"> is </w:t>
      </w:r>
      <w:r w:rsidR="002D2B87">
        <w:rPr>
          <w:sz w:val="20"/>
          <w:szCs w:val="20"/>
        </w:rPr>
        <w:t>used</w:t>
      </w:r>
      <w:r>
        <w:rPr>
          <w:sz w:val="20"/>
          <w:szCs w:val="20"/>
        </w:rPr>
        <w:t xml:space="preserve"> </w:t>
      </w:r>
      <w:r w:rsidR="000B5453">
        <w:rPr>
          <w:sz w:val="20"/>
          <w:szCs w:val="20"/>
        </w:rPr>
        <w:t>to determine</w:t>
      </w:r>
      <w:r>
        <w:rPr>
          <w:sz w:val="20"/>
          <w:szCs w:val="20"/>
        </w:rPr>
        <w:t xml:space="preserve"> the </w:t>
      </w:r>
      <w:r w:rsidRPr="0089658E">
        <w:rPr>
          <w:sz w:val="20"/>
          <w:szCs w:val="20"/>
        </w:rPr>
        <w:t>controls required to protect</w:t>
      </w:r>
      <w:r>
        <w:rPr>
          <w:sz w:val="20"/>
          <w:szCs w:val="20"/>
        </w:rPr>
        <w:t xml:space="preserve"> them. </w:t>
      </w:r>
    </w:p>
    <w:p w14:paraId="4521F100" w14:textId="6E89C9BB" w:rsidR="00EE7287" w:rsidRDefault="00EE7287" w:rsidP="000B5453">
      <w:pPr>
        <w:pStyle w:val="Heading4"/>
        <w:numPr>
          <w:ilvl w:val="0"/>
          <w:numId w:val="20"/>
        </w:numPr>
        <w:spacing w:line="240" w:lineRule="auto"/>
        <w:jc w:val="both"/>
        <w:rPr>
          <w:color w:val="1F4E79" w:themeColor="accent1" w:themeShade="80"/>
          <w:sz w:val="26"/>
          <w:szCs w:val="26"/>
          <w:u w:val="single"/>
        </w:rPr>
      </w:pPr>
      <w:r>
        <w:rPr>
          <w:color w:val="1F4E79" w:themeColor="accent1" w:themeShade="80"/>
          <w:sz w:val="26"/>
          <w:szCs w:val="26"/>
          <w:u w:val="single"/>
        </w:rPr>
        <w:t>Definition</w:t>
      </w:r>
    </w:p>
    <w:p w14:paraId="3246593C" w14:textId="4691134C" w:rsidR="00AE64F5" w:rsidRPr="00CA2606" w:rsidRDefault="00526AC5" w:rsidP="00AE64F5">
      <w:pPr>
        <w:pStyle w:val="ListParagraph"/>
        <w:numPr>
          <w:ilvl w:val="1"/>
          <w:numId w:val="20"/>
        </w:numPr>
        <w:ind w:left="709" w:hanging="709"/>
        <w:rPr>
          <w:rFonts w:asciiTheme="minorHAnsi" w:eastAsiaTheme="minorHAnsi" w:hAnsiTheme="minorHAnsi" w:cstheme="minorBidi"/>
          <w:sz w:val="20"/>
        </w:rPr>
      </w:pPr>
      <w:r>
        <w:rPr>
          <w:rFonts w:asciiTheme="minorHAnsi" w:hAnsiTheme="minorHAnsi" w:cstheme="minorHAnsi"/>
          <w:sz w:val="20"/>
        </w:rPr>
        <w:t>“</w:t>
      </w:r>
      <w:proofErr w:type="gramStart"/>
      <w:r w:rsidR="00AE64F5" w:rsidRPr="00526AC5">
        <w:rPr>
          <w:rFonts w:asciiTheme="minorHAnsi" w:hAnsiTheme="minorHAnsi" w:cstheme="minorHAnsi"/>
          <w:sz w:val="20"/>
        </w:rPr>
        <w:t>high</w:t>
      </w:r>
      <w:proofErr w:type="gramEnd"/>
      <w:r w:rsidR="00AE64F5" w:rsidRPr="00526AC5">
        <w:rPr>
          <w:rFonts w:asciiTheme="minorHAnsi" w:hAnsiTheme="minorHAnsi" w:cstheme="minorHAnsi"/>
          <w:sz w:val="20"/>
        </w:rPr>
        <w:t xml:space="preserve"> risk records” means those University Records, information and data that are created or received in high-risk areas of the business, or high-risk business processes or functions that would be considered at a level of risk that is outside the University’s risk appetite if they were misused, released inappropriately or inappropriately accessed and altered, lost, damaged or destroyed prematurely.</w:t>
      </w:r>
      <w:r w:rsidR="00AE64F5">
        <w:rPr>
          <w:rFonts w:asciiTheme="minorHAnsi" w:hAnsiTheme="minorHAnsi" w:cstheme="minorHAnsi"/>
          <w:w w:val="110"/>
          <w:sz w:val="20"/>
        </w:rPr>
        <w:t xml:space="preserve">  They </w:t>
      </w:r>
      <w:r w:rsidR="00AE64F5">
        <w:rPr>
          <w:rFonts w:asciiTheme="minorHAnsi" w:eastAsiaTheme="minorHAnsi" w:hAnsiTheme="minorHAnsi" w:cstheme="minorBidi"/>
          <w:sz w:val="20"/>
        </w:rPr>
        <w:t>are</w:t>
      </w:r>
      <w:r w:rsidR="00AE64F5" w:rsidRPr="00BE4572">
        <w:rPr>
          <w:rFonts w:asciiTheme="minorHAnsi" w:eastAsiaTheme="minorHAnsi" w:hAnsiTheme="minorHAnsi" w:cstheme="minorBidi"/>
          <w:sz w:val="20"/>
        </w:rPr>
        <w:t xml:space="preserve"> required to carry out core functions, to make key decisions and to give evidence of those key decisions </w:t>
      </w:r>
      <w:proofErr w:type="gramStart"/>
      <w:r w:rsidR="00AE64F5" w:rsidRPr="00BE4572">
        <w:rPr>
          <w:rFonts w:asciiTheme="minorHAnsi" w:eastAsiaTheme="minorHAnsi" w:hAnsiTheme="minorHAnsi" w:cstheme="minorBidi"/>
          <w:sz w:val="20"/>
        </w:rPr>
        <w:t>at a later date</w:t>
      </w:r>
      <w:proofErr w:type="gramEnd"/>
      <w:r w:rsidR="00AE64F5" w:rsidRPr="00BE4572">
        <w:rPr>
          <w:rFonts w:asciiTheme="minorHAnsi" w:eastAsiaTheme="minorHAnsi" w:hAnsiTheme="minorHAnsi" w:cstheme="minorBidi"/>
          <w:sz w:val="20"/>
        </w:rPr>
        <w:t>: it demonstrates the performance of legislated functions, the interactions with and entitlements of</w:t>
      </w:r>
      <w:r w:rsidR="00AE64F5">
        <w:rPr>
          <w:rFonts w:asciiTheme="minorHAnsi" w:eastAsiaTheme="minorHAnsi" w:hAnsiTheme="minorHAnsi" w:cstheme="minorBidi"/>
          <w:sz w:val="20"/>
        </w:rPr>
        <w:t xml:space="preserve"> students, clients </w:t>
      </w:r>
      <w:r w:rsidR="00AE64F5" w:rsidRPr="00BE4572">
        <w:rPr>
          <w:rFonts w:asciiTheme="minorHAnsi" w:eastAsiaTheme="minorHAnsi" w:hAnsiTheme="minorHAnsi" w:cstheme="minorBidi"/>
          <w:sz w:val="20"/>
        </w:rPr>
        <w:t>and employees</w:t>
      </w:r>
      <w:r w:rsidR="00AE64F5">
        <w:rPr>
          <w:rFonts w:asciiTheme="minorHAnsi" w:eastAsiaTheme="minorHAnsi" w:hAnsiTheme="minorHAnsi" w:cstheme="minorBidi"/>
          <w:sz w:val="20"/>
        </w:rPr>
        <w:t>.</w:t>
      </w:r>
    </w:p>
    <w:p w14:paraId="72A5ACD7" w14:textId="77777777" w:rsidR="00AE64F5" w:rsidRPr="00526AC5" w:rsidRDefault="00AE64F5" w:rsidP="00526AC5">
      <w:pPr>
        <w:pStyle w:val="ListParagraph"/>
        <w:widowControl w:val="0"/>
        <w:numPr>
          <w:ilvl w:val="1"/>
          <w:numId w:val="20"/>
        </w:numPr>
        <w:tabs>
          <w:tab w:val="left" w:pos="707"/>
        </w:tabs>
        <w:autoSpaceDE w:val="0"/>
        <w:autoSpaceDN w:val="0"/>
        <w:spacing w:before="98" w:line="309" w:lineRule="auto"/>
        <w:ind w:left="709" w:right="163" w:hanging="709"/>
        <w:contextualSpacing w:val="0"/>
        <w:rPr>
          <w:rFonts w:asciiTheme="minorHAnsi" w:hAnsiTheme="minorHAnsi" w:cstheme="minorHAnsi"/>
          <w:sz w:val="20"/>
        </w:rPr>
      </w:pPr>
      <w:r w:rsidRPr="00526AC5">
        <w:rPr>
          <w:rFonts w:asciiTheme="minorHAnsi" w:hAnsiTheme="minorHAnsi" w:cstheme="minorHAnsi"/>
          <w:sz w:val="20"/>
        </w:rPr>
        <w:t>“</w:t>
      </w:r>
      <w:proofErr w:type="gramStart"/>
      <w:r w:rsidRPr="00526AC5">
        <w:rPr>
          <w:rFonts w:asciiTheme="minorHAnsi" w:hAnsiTheme="minorHAnsi" w:cstheme="minorHAnsi"/>
          <w:sz w:val="20"/>
        </w:rPr>
        <w:t>high</w:t>
      </w:r>
      <w:proofErr w:type="gramEnd"/>
      <w:r w:rsidRPr="00526AC5">
        <w:rPr>
          <w:rFonts w:asciiTheme="minorHAnsi" w:hAnsiTheme="minorHAnsi" w:cstheme="minorHAnsi"/>
          <w:sz w:val="20"/>
        </w:rPr>
        <w:t xml:space="preserve"> value records” means those University records, information and data that enable the University to continue their functions, provide a service and respond to Royal commissions, inquiries, audits, investigations and legal issues;</w:t>
      </w:r>
    </w:p>
    <w:p w14:paraId="7B2BEC20" w14:textId="77777777" w:rsidR="00831918" w:rsidRDefault="00831918" w:rsidP="00831918">
      <w:pPr>
        <w:rPr>
          <w:sz w:val="20"/>
        </w:rPr>
      </w:pPr>
    </w:p>
    <w:p w14:paraId="15339656" w14:textId="086CCCBD" w:rsidR="00831918" w:rsidRDefault="00831918" w:rsidP="00831918">
      <w:pPr>
        <w:rPr>
          <w:sz w:val="20"/>
        </w:rPr>
      </w:pPr>
      <w:r>
        <w:rPr>
          <w:sz w:val="20"/>
        </w:rPr>
        <w:t xml:space="preserve">Examples of records that </w:t>
      </w:r>
      <w:proofErr w:type="gramStart"/>
      <w:r>
        <w:rPr>
          <w:sz w:val="20"/>
        </w:rPr>
        <w:t>are considered to be</w:t>
      </w:r>
      <w:proofErr w:type="gramEnd"/>
      <w:r>
        <w:rPr>
          <w:sz w:val="20"/>
        </w:rPr>
        <w:t xml:space="preserve"> high risk high value</w:t>
      </w:r>
      <w:r w:rsidR="00B22180">
        <w:rPr>
          <w:sz w:val="20"/>
        </w:rPr>
        <w:t xml:space="preserve"> are records that document</w:t>
      </w:r>
      <w:r>
        <w:rPr>
          <w:sz w:val="20"/>
        </w:rPr>
        <w:t>;</w:t>
      </w:r>
    </w:p>
    <w:p w14:paraId="025C7664" w14:textId="134BE49D" w:rsidR="003E60F1" w:rsidRPr="003E60F1" w:rsidRDefault="00B22180" w:rsidP="0064269B">
      <w:pPr>
        <w:pStyle w:val="ListParagraph"/>
        <w:numPr>
          <w:ilvl w:val="0"/>
          <w:numId w:val="7"/>
        </w:numPr>
        <w:contextualSpacing w:val="0"/>
        <w:jc w:val="both"/>
        <w:rPr>
          <w:rFonts w:asciiTheme="minorHAnsi" w:hAnsiTheme="minorHAnsi" w:cstheme="minorHAnsi"/>
          <w:sz w:val="20"/>
        </w:rPr>
      </w:pPr>
      <w:r w:rsidRPr="003E60F1">
        <w:rPr>
          <w:rFonts w:asciiTheme="minorHAnsi" w:hAnsiTheme="minorHAnsi" w:cstheme="minorHAnsi"/>
          <w:sz w:val="20"/>
        </w:rPr>
        <w:t>i</w:t>
      </w:r>
      <w:r w:rsidR="00831918" w:rsidRPr="003E60F1">
        <w:rPr>
          <w:rFonts w:asciiTheme="minorHAnsi" w:hAnsiTheme="minorHAnsi" w:cstheme="minorHAnsi"/>
          <w:sz w:val="20"/>
        </w:rPr>
        <w:t>ndividual’s rights, entitlements, wellbeing, responsibilities.   For example, qualifications issued by the University, student records, clinical or client records, HR records, misconduct and disciplinary records, creditor records</w:t>
      </w:r>
      <w:r w:rsidRPr="003E60F1">
        <w:rPr>
          <w:rFonts w:asciiTheme="minorHAnsi" w:hAnsiTheme="minorHAnsi" w:cstheme="minorHAnsi"/>
          <w:sz w:val="20"/>
        </w:rPr>
        <w:t>,</w:t>
      </w:r>
      <w:r w:rsidR="00831918" w:rsidRPr="003E60F1">
        <w:rPr>
          <w:rFonts w:asciiTheme="minorHAnsi" w:hAnsiTheme="minorHAnsi" w:cstheme="minorHAnsi"/>
          <w:sz w:val="20"/>
        </w:rPr>
        <w:t xml:space="preserve"> </w:t>
      </w:r>
      <w:r w:rsidRPr="003E60F1">
        <w:rPr>
          <w:rFonts w:asciiTheme="minorHAnsi" w:hAnsiTheme="minorHAnsi" w:cstheme="minorHAnsi"/>
          <w:sz w:val="20"/>
        </w:rPr>
        <w:t>u</w:t>
      </w:r>
      <w:r w:rsidR="00831918" w:rsidRPr="003E60F1">
        <w:rPr>
          <w:rFonts w:asciiTheme="minorHAnsi" w:hAnsiTheme="minorHAnsi" w:cstheme="minorHAnsi"/>
          <w:sz w:val="20"/>
        </w:rPr>
        <w:t>niversities rights, entitlements, responsibilities.  For example, government directives or approvals, strategic contracts, the University’s copyright and IP, high level committee records including Council and Academic Senate and research grant applications/revenue</w:t>
      </w:r>
      <w:r w:rsidRPr="003E60F1">
        <w:rPr>
          <w:rFonts w:asciiTheme="minorHAnsi" w:hAnsiTheme="minorHAnsi" w:cstheme="minorHAnsi"/>
          <w:sz w:val="20"/>
        </w:rPr>
        <w:t>,</w:t>
      </w:r>
    </w:p>
    <w:p w14:paraId="2A71329E" w14:textId="79CA2D76" w:rsidR="003E60F1" w:rsidRPr="003E60F1" w:rsidRDefault="00B22180" w:rsidP="0064269B">
      <w:pPr>
        <w:pStyle w:val="ListParagraph"/>
        <w:numPr>
          <w:ilvl w:val="0"/>
          <w:numId w:val="7"/>
        </w:numPr>
        <w:contextualSpacing w:val="0"/>
        <w:jc w:val="both"/>
        <w:rPr>
          <w:rFonts w:asciiTheme="minorHAnsi" w:hAnsiTheme="minorHAnsi" w:cstheme="minorHAnsi"/>
          <w:sz w:val="20"/>
        </w:rPr>
      </w:pPr>
      <w:r w:rsidRPr="003E60F1">
        <w:rPr>
          <w:rFonts w:asciiTheme="minorHAnsi" w:hAnsiTheme="minorHAnsi" w:cstheme="minorHAnsi"/>
          <w:sz w:val="20"/>
        </w:rPr>
        <w:t>r</w:t>
      </w:r>
      <w:r w:rsidR="00831918" w:rsidRPr="003E60F1">
        <w:rPr>
          <w:rFonts w:asciiTheme="minorHAnsi" w:hAnsiTheme="minorHAnsi" w:cstheme="minorHAnsi"/>
          <w:sz w:val="20"/>
        </w:rPr>
        <w:t xml:space="preserve">ights, entitlements, wellbeing, responsibilities.  For example, student and staff related policies, </w:t>
      </w:r>
      <w:proofErr w:type="gramStart"/>
      <w:r w:rsidR="00831918" w:rsidRPr="003E60F1">
        <w:rPr>
          <w:rFonts w:asciiTheme="minorHAnsi" w:hAnsiTheme="minorHAnsi" w:cstheme="minorHAnsi"/>
          <w:sz w:val="20"/>
        </w:rPr>
        <w:t>Rules</w:t>
      </w:r>
      <w:proofErr w:type="gramEnd"/>
      <w:r w:rsidR="00831918" w:rsidRPr="003E60F1">
        <w:rPr>
          <w:rFonts w:asciiTheme="minorHAnsi" w:hAnsiTheme="minorHAnsi" w:cstheme="minorHAnsi"/>
          <w:sz w:val="20"/>
        </w:rPr>
        <w:t xml:space="preserve"> and by-laws</w:t>
      </w:r>
      <w:r w:rsidRPr="003E60F1">
        <w:rPr>
          <w:rFonts w:asciiTheme="minorHAnsi" w:hAnsiTheme="minorHAnsi" w:cstheme="minorHAnsi"/>
          <w:sz w:val="20"/>
        </w:rPr>
        <w:t>,</w:t>
      </w:r>
    </w:p>
    <w:p w14:paraId="69010C7A" w14:textId="05D0DF82" w:rsidR="00831918" w:rsidRPr="003E60F1" w:rsidRDefault="00831918" w:rsidP="0064269B">
      <w:pPr>
        <w:pStyle w:val="ListParagraph"/>
        <w:numPr>
          <w:ilvl w:val="0"/>
          <w:numId w:val="7"/>
        </w:numPr>
        <w:contextualSpacing w:val="0"/>
        <w:jc w:val="both"/>
        <w:rPr>
          <w:rFonts w:asciiTheme="minorHAnsi" w:hAnsiTheme="minorHAnsi" w:cstheme="minorHAnsi"/>
          <w:sz w:val="20"/>
        </w:rPr>
      </w:pPr>
      <w:r w:rsidRPr="003E60F1">
        <w:rPr>
          <w:rFonts w:asciiTheme="minorHAnsi" w:hAnsiTheme="minorHAnsi" w:cstheme="minorHAnsi"/>
          <w:sz w:val="20"/>
        </w:rPr>
        <w:t>plans, academic transcripts, final approved curricula and register of graduates</w:t>
      </w:r>
      <w:r w:rsidR="00B22180" w:rsidRPr="003E60F1">
        <w:rPr>
          <w:rFonts w:asciiTheme="minorHAnsi" w:hAnsiTheme="minorHAnsi" w:cstheme="minorHAnsi"/>
          <w:sz w:val="20"/>
        </w:rPr>
        <w:t>,</w:t>
      </w:r>
    </w:p>
    <w:p w14:paraId="75A3D061" w14:textId="2BBA680A" w:rsidR="00AE64F5" w:rsidRDefault="00AE64F5" w:rsidP="0064269B">
      <w:pPr>
        <w:pStyle w:val="ListParagraph"/>
        <w:numPr>
          <w:ilvl w:val="0"/>
          <w:numId w:val="7"/>
        </w:numPr>
        <w:contextualSpacing w:val="0"/>
        <w:jc w:val="both"/>
        <w:rPr>
          <w:rFonts w:asciiTheme="minorHAnsi" w:hAnsiTheme="minorHAnsi" w:cstheme="minorHAnsi"/>
          <w:sz w:val="20"/>
        </w:rPr>
      </w:pPr>
      <w:r>
        <w:rPr>
          <w:rFonts w:asciiTheme="minorHAnsi" w:hAnsiTheme="minorHAnsi" w:cstheme="minorHAnsi"/>
          <w:sz w:val="20"/>
        </w:rPr>
        <w:t xml:space="preserve">final datasets/papers collected during research projects </w:t>
      </w:r>
    </w:p>
    <w:p w14:paraId="684881FB" w14:textId="0E127875" w:rsidR="00831918" w:rsidRPr="003E60F1" w:rsidRDefault="00B22180" w:rsidP="0064269B">
      <w:pPr>
        <w:pStyle w:val="ListParagraph"/>
        <w:numPr>
          <w:ilvl w:val="0"/>
          <w:numId w:val="7"/>
        </w:numPr>
        <w:contextualSpacing w:val="0"/>
        <w:jc w:val="both"/>
        <w:rPr>
          <w:rFonts w:asciiTheme="minorHAnsi" w:hAnsiTheme="minorHAnsi" w:cstheme="minorHAnsi"/>
          <w:sz w:val="20"/>
        </w:rPr>
      </w:pPr>
      <w:r w:rsidRPr="003E60F1">
        <w:rPr>
          <w:rFonts w:asciiTheme="minorHAnsi" w:hAnsiTheme="minorHAnsi" w:cstheme="minorHAnsi"/>
          <w:sz w:val="20"/>
        </w:rPr>
        <w:t>s</w:t>
      </w:r>
      <w:r w:rsidR="00831918" w:rsidRPr="003E60F1">
        <w:rPr>
          <w:rFonts w:asciiTheme="minorHAnsi" w:hAnsiTheme="minorHAnsi" w:cstheme="minorHAnsi"/>
          <w:sz w:val="20"/>
        </w:rPr>
        <w:t>ignificant investment.  For example, records of projects relating to buildings and infrastructure</w:t>
      </w:r>
      <w:r w:rsidRPr="003E60F1">
        <w:rPr>
          <w:rFonts w:asciiTheme="minorHAnsi" w:hAnsiTheme="minorHAnsi" w:cstheme="minorHAnsi"/>
          <w:sz w:val="20"/>
        </w:rPr>
        <w:t>,</w:t>
      </w:r>
    </w:p>
    <w:p w14:paraId="0A4D3731" w14:textId="3E598880" w:rsidR="00B22180" w:rsidRPr="003E60F1" w:rsidRDefault="00B22180" w:rsidP="0064269B">
      <w:pPr>
        <w:pStyle w:val="ListParagraph"/>
        <w:numPr>
          <w:ilvl w:val="0"/>
          <w:numId w:val="7"/>
        </w:numPr>
        <w:contextualSpacing w:val="0"/>
        <w:jc w:val="both"/>
        <w:rPr>
          <w:rFonts w:asciiTheme="minorHAnsi" w:hAnsiTheme="minorHAnsi" w:cstheme="minorHAnsi"/>
          <w:sz w:val="20"/>
        </w:rPr>
      </w:pPr>
      <w:r w:rsidRPr="003E60F1">
        <w:rPr>
          <w:rFonts w:asciiTheme="minorHAnsi" w:hAnsiTheme="minorHAnsi" w:cstheme="minorHAnsi"/>
          <w:sz w:val="20"/>
        </w:rPr>
        <w:lastRenderedPageBreak/>
        <w:t>a</w:t>
      </w:r>
      <w:r w:rsidR="00831918" w:rsidRPr="003E60F1">
        <w:rPr>
          <w:rFonts w:asciiTheme="minorHAnsi" w:hAnsiTheme="minorHAnsi" w:cstheme="minorHAnsi"/>
          <w:sz w:val="20"/>
        </w:rPr>
        <w:t>ctivities that could be open to potential fraud or corrupt behaviour, or allegations of such, if not properly controlled.  For example, allocation of student results, student or staff entitlements, expenditure of money. Note that good recordkeeping processes in such activities supports accountability, either disproving allegations or assisting to identify or monitor potential fraud</w:t>
      </w:r>
      <w:r w:rsidRPr="003E60F1">
        <w:rPr>
          <w:rFonts w:asciiTheme="minorHAnsi" w:hAnsiTheme="minorHAnsi" w:cstheme="minorHAnsi"/>
          <w:sz w:val="20"/>
        </w:rPr>
        <w:t>, and</w:t>
      </w:r>
    </w:p>
    <w:p w14:paraId="40AF55F9" w14:textId="4F4B0F44" w:rsidR="00831918" w:rsidRPr="003E60F1" w:rsidRDefault="00B22180" w:rsidP="0064269B">
      <w:pPr>
        <w:pStyle w:val="ListParagraph"/>
        <w:numPr>
          <w:ilvl w:val="0"/>
          <w:numId w:val="7"/>
        </w:numPr>
        <w:contextualSpacing w:val="0"/>
        <w:jc w:val="both"/>
        <w:rPr>
          <w:rFonts w:asciiTheme="minorHAnsi" w:hAnsiTheme="minorHAnsi" w:cstheme="minorHAnsi"/>
          <w:sz w:val="20"/>
        </w:rPr>
      </w:pPr>
      <w:r w:rsidRPr="003E60F1">
        <w:rPr>
          <w:rFonts w:asciiTheme="minorHAnsi" w:hAnsiTheme="minorHAnsi" w:cstheme="minorHAnsi"/>
          <w:sz w:val="20"/>
        </w:rPr>
        <w:t>records identified as “State” archives.  For example, qualifications, high level committee minutes, establishment records, significant research data, annual reports, strategic</w:t>
      </w:r>
    </w:p>
    <w:p w14:paraId="2181F87E" w14:textId="77777777" w:rsidR="00831918" w:rsidRPr="003E60F1" w:rsidRDefault="00831918" w:rsidP="0064269B">
      <w:pPr>
        <w:pStyle w:val="ListParagraph"/>
        <w:numPr>
          <w:ilvl w:val="0"/>
          <w:numId w:val="7"/>
        </w:numPr>
        <w:contextualSpacing w:val="0"/>
        <w:jc w:val="both"/>
        <w:rPr>
          <w:rFonts w:asciiTheme="minorHAnsi" w:hAnsiTheme="minorHAnsi" w:cstheme="minorHAnsi"/>
          <w:sz w:val="20"/>
        </w:rPr>
      </w:pPr>
      <w:r w:rsidRPr="003E60F1">
        <w:rPr>
          <w:rFonts w:asciiTheme="minorHAnsi" w:hAnsiTheme="minorHAnsi" w:cstheme="minorHAnsi"/>
          <w:sz w:val="20"/>
        </w:rPr>
        <w:t xml:space="preserve">Records of decisions and related due diligence related to University activities that are identified as being a high or critical risk in accordance with the </w:t>
      </w:r>
      <w:hyperlink r:id="rId13" w:history="1">
        <w:r w:rsidRPr="003E60F1">
          <w:rPr>
            <w:rFonts w:asciiTheme="minorHAnsi" w:hAnsiTheme="minorHAnsi" w:cstheme="minorHAnsi"/>
            <w:sz w:val="20"/>
          </w:rPr>
          <w:t>Business Continuity Management Framewor</w:t>
        </w:r>
      </w:hyperlink>
      <w:r w:rsidRPr="003E60F1">
        <w:rPr>
          <w:rFonts w:asciiTheme="minorHAnsi" w:hAnsiTheme="minorHAnsi" w:cstheme="minorHAnsi"/>
          <w:sz w:val="20"/>
        </w:rPr>
        <w:t xml:space="preserve">k.  </w:t>
      </w:r>
    </w:p>
    <w:p w14:paraId="2EA4FAB5" w14:textId="6FAC6EC2" w:rsidR="006E7B97" w:rsidRPr="00715CE9" w:rsidRDefault="006E7B97" w:rsidP="000B5453">
      <w:pPr>
        <w:pStyle w:val="Heading4"/>
        <w:numPr>
          <w:ilvl w:val="0"/>
          <w:numId w:val="20"/>
        </w:numPr>
        <w:spacing w:line="240" w:lineRule="auto"/>
        <w:jc w:val="both"/>
        <w:rPr>
          <w:color w:val="1F4E79" w:themeColor="accent1" w:themeShade="80"/>
          <w:sz w:val="26"/>
          <w:szCs w:val="26"/>
          <w:u w:val="single"/>
        </w:rPr>
      </w:pPr>
      <w:r w:rsidRPr="00715CE9">
        <w:rPr>
          <w:color w:val="1F4E79" w:themeColor="accent1" w:themeShade="80"/>
          <w:sz w:val="26"/>
          <w:szCs w:val="26"/>
          <w:u w:val="single"/>
        </w:rPr>
        <w:t xml:space="preserve">Risk </w:t>
      </w:r>
      <w:r w:rsidR="00BF3319" w:rsidRPr="00715CE9">
        <w:rPr>
          <w:color w:val="1F4E79" w:themeColor="accent1" w:themeShade="80"/>
          <w:sz w:val="26"/>
          <w:szCs w:val="26"/>
          <w:u w:val="single"/>
        </w:rPr>
        <w:t>I</w:t>
      </w:r>
      <w:r w:rsidRPr="00715CE9">
        <w:rPr>
          <w:color w:val="1F4E79" w:themeColor="accent1" w:themeShade="80"/>
          <w:sz w:val="26"/>
          <w:szCs w:val="26"/>
          <w:u w:val="single"/>
        </w:rPr>
        <w:t>mpact</w:t>
      </w:r>
      <w:r w:rsidR="00106E5D" w:rsidRPr="00715CE9">
        <w:rPr>
          <w:color w:val="1F4E79" w:themeColor="accent1" w:themeShade="80"/>
          <w:sz w:val="26"/>
          <w:szCs w:val="26"/>
          <w:u w:val="single"/>
        </w:rPr>
        <w:t>s</w:t>
      </w:r>
    </w:p>
    <w:p w14:paraId="0A32C826" w14:textId="24B18809" w:rsidR="006B3811" w:rsidRDefault="00F008E2" w:rsidP="00715CE9">
      <w:pPr>
        <w:spacing w:after="240" w:line="240" w:lineRule="auto"/>
        <w:jc w:val="both"/>
        <w:rPr>
          <w:rFonts w:cstheme="minorHAnsi"/>
          <w:sz w:val="20"/>
        </w:rPr>
      </w:pPr>
      <w:r w:rsidRPr="00D753D5">
        <w:rPr>
          <w:rFonts w:cstheme="minorHAnsi"/>
          <w:sz w:val="20"/>
        </w:rPr>
        <w:t>There are t</w:t>
      </w:r>
      <w:r w:rsidR="008D3E75">
        <w:rPr>
          <w:rFonts w:cstheme="minorHAnsi"/>
          <w:sz w:val="20"/>
        </w:rPr>
        <w:t>hree</w:t>
      </w:r>
      <w:r w:rsidRPr="00D753D5">
        <w:rPr>
          <w:rFonts w:cstheme="minorHAnsi"/>
          <w:sz w:val="20"/>
        </w:rPr>
        <w:t xml:space="preserve"> </w:t>
      </w:r>
      <w:r w:rsidR="00CC4229" w:rsidRPr="00D753D5">
        <w:rPr>
          <w:rFonts w:cstheme="minorHAnsi"/>
          <w:sz w:val="20"/>
        </w:rPr>
        <w:t>key</w:t>
      </w:r>
      <w:r w:rsidRPr="00D753D5">
        <w:rPr>
          <w:rFonts w:cstheme="minorHAnsi"/>
          <w:sz w:val="20"/>
        </w:rPr>
        <w:t xml:space="preserve"> elements that affect the </w:t>
      </w:r>
      <w:r w:rsidR="006E7B97">
        <w:rPr>
          <w:rFonts w:cstheme="minorHAnsi"/>
          <w:sz w:val="20"/>
        </w:rPr>
        <w:t xml:space="preserve">level of </w:t>
      </w:r>
      <w:r w:rsidRPr="00D753D5">
        <w:rPr>
          <w:rFonts w:cstheme="minorHAnsi"/>
          <w:sz w:val="20"/>
        </w:rPr>
        <w:t xml:space="preserve">risk associated with </w:t>
      </w:r>
      <w:r w:rsidR="006B3811">
        <w:rPr>
          <w:rFonts w:cstheme="minorHAnsi"/>
          <w:sz w:val="20"/>
        </w:rPr>
        <w:t>record</w:t>
      </w:r>
      <w:r w:rsidR="00B916F7">
        <w:rPr>
          <w:rFonts w:cstheme="minorHAnsi"/>
          <w:sz w:val="20"/>
        </w:rPr>
        <w:t>s</w:t>
      </w:r>
      <w:r w:rsidR="006B3811">
        <w:rPr>
          <w:rFonts w:cstheme="minorHAnsi"/>
          <w:sz w:val="20"/>
        </w:rPr>
        <w:t xml:space="preserve"> management practices</w:t>
      </w:r>
      <w:r w:rsidR="006E7B97">
        <w:rPr>
          <w:rFonts w:cstheme="minorHAnsi"/>
          <w:sz w:val="20"/>
        </w:rPr>
        <w:t>:</w:t>
      </w:r>
      <w:r w:rsidR="006B3811">
        <w:rPr>
          <w:rFonts w:cstheme="minorHAnsi"/>
          <w:sz w:val="20"/>
        </w:rPr>
        <w:t xml:space="preserve"> </w:t>
      </w:r>
    </w:p>
    <w:p w14:paraId="59351DD7" w14:textId="4E7CFE2A" w:rsidR="007060FF" w:rsidRPr="000B5453" w:rsidRDefault="004C20AF" w:rsidP="000B5453">
      <w:pPr>
        <w:pStyle w:val="ListParagraph"/>
        <w:numPr>
          <w:ilvl w:val="0"/>
          <w:numId w:val="7"/>
        </w:numPr>
        <w:spacing w:after="240"/>
        <w:contextualSpacing w:val="0"/>
        <w:jc w:val="both"/>
        <w:rPr>
          <w:rFonts w:asciiTheme="minorHAnsi" w:hAnsiTheme="minorHAnsi" w:cstheme="minorHAnsi"/>
          <w:sz w:val="20"/>
        </w:rPr>
      </w:pPr>
      <w:r>
        <w:rPr>
          <w:rFonts w:asciiTheme="minorHAnsi" w:hAnsiTheme="minorHAnsi" w:cstheme="minorHAnsi"/>
          <w:b/>
          <w:bCs/>
          <w:sz w:val="20"/>
        </w:rPr>
        <w:t xml:space="preserve">Business needs </w:t>
      </w:r>
      <w:r w:rsidR="00D73F3B">
        <w:rPr>
          <w:rFonts w:asciiTheme="minorHAnsi" w:hAnsiTheme="minorHAnsi" w:cstheme="minorHAnsi"/>
          <w:sz w:val="20"/>
        </w:rPr>
        <w:t xml:space="preserve">– the purpose </w:t>
      </w:r>
      <w:r w:rsidR="007060FF">
        <w:rPr>
          <w:rFonts w:asciiTheme="minorHAnsi" w:hAnsiTheme="minorHAnsi" w:cstheme="minorHAnsi"/>
          <w:sz w:val="20"/>
        </w:rPr>
        <w:t xml:space="preserve">of the record and the </w:t>
      </w:r>
      <w:r w:rsidR="00AC783C">
        <w:rPr>
          <w:rFonts w:asciiTheme="minorHAnsi" w:hAnsiTheme="minorHAnsi" w:cstheme="minorHAnsi"/>
          <w:sz w:val="20"/>
        </w:rPr>
        <w:t xml:space="preserve">potential </w:t>
      </w:r>
      <w:r w:rsidR="007060FF">
        <w:rPr>
          <w:rFonts w:asciiTheme="minorHAnsi" w:hAnsiTheme="minorHAnsi" w:cstheme="minorHAnsi"/>
          <w:sz w:val="20"/>
        </w:rPr>
        <w:t>impact o</w:t>
      </w:r>
      <w:r w:rsidR="00AC783C">
        <w:rPr>
          <w:rFonts w:asciiTheme="minorHAnsi" w:hAnsiTheme="minorHAnsi" w:cstheme="minorHAnsi"/>
          <w:sz w:val="20"/>
        </w:rPr>
        <w:t>n</w:t>
      </w:r>
      <w:r w:rsidR="007060FF">
        <w:rPr>
          <w:rFonts w:asciiTheme="minorHAnsi" w:hAnsiTheme="minorHAnsi" w:cstheme="minorHAnsi"/>
          <w:sz w:val="20"/>
        </w:rPr>
        <w:t xml:space="preserve"> </w:t>
      </w:r>
      <w:r w:rsidR="008940F0">
        <w:rPr>
          <w:rFonts w:asciiTheme="minorHAnsi" w:hAnsiTheme="minorHAnsi" w:cstheme="minorHAnsi"/>
          <w:sz w:val="20"/>
        </w:rPr>
        <w:t xml:space="preserve">the University’s </w:t>
      </w:r>
      <w:r w:rsidR="007060FF">
        <w:rPr>
          <w:rFonts w:asciiTheme="minorHAnsi" w:hAnsiTheme="minorHAnsi" w:cstheme="minorHAnsi"/>
          <w:sz w:val="20"/>
        </w:rPr>
        <w:t>business if the</w:t>
      </w:r>
      <w:r w:rsidR="008D3E75">
        <w:rPr>
          <w:rFonts w:asciiTheme="minorHAnsi" w:hAnsiTheme="minorHAnsi" w:cstheme="minorHAnsi"/>
          <w:sz w:val="20"/>
        </w:rPr>
        <w:t xml:space="preserve"> record is</w:t>
      </w:r>
      <w:r w:rsidR="007060FF">
        <w:rPr>
          <w:rFonts w:asciiTheme="minorHAnsi" w:hAnsiTheme="minorHAnsi" w:cstheme="minorHAnsi"/>
          <w:sz w:val="20"/>
        </w:rPr>
        <w:t xml:space="preserve"> </w:t>
      </w:r>
      <w:r w:rsidR="00D753D5" w:rsidRPr="00D753D5">
        <w:rPr>
          <w:rFonts w:asciiTheme="minorHAnsi" w:hAnsiTheme="minorHAnsi" w:cstheme="minorHAnsi"/>
          <w:sz w:val="20"/>
        </w:rPr>
        <w:t xml:space="preserve">lost, </w:t>
      </w:r>
      <w:r w:rsidR="007060FF">
        <w:rPr>
          <w:rFonts w:asciiTheme="minorHAnsi" w:hAnsiTheme="minorHAnsi" w:cstheme="minorHAnsi"/>
          <w:sz w:val="20"/>
        </w:rPr>
        <w:t xml:space="preserve">inaccessible, </w:t>
      </w:r>
      <w:r w:rsidR="00D753D5" w:rsidRPr="00D753D5">
        <w:rPr>
          <w:rFonts w:asciiTheme="minorHAnsi" w:hAnsiTheme="minorHAnsi" w:cstheme="minorHAnsi"/>
          <w:sz w:val="20"/>
        </w:rPr>
        <w:t>incomplete</w:t>
      </w:r>
      <w:r w:rsidR="007060FF">
        <w:rPr>
          <w:rFonts w:asciiTheme="minorHAnsi" w:hAnsiTheme="minorHAnsi" w:cstheme="minorHAnsi"/>
          <w:sz w:val="20"/>
        </w:rPr>
        <w:t xml:space="preserve">, </w:t>
      </w:r>
      <w:r w:rsidR="007060FF" w:rsidRPr="007060FF">
        <w:rPr>
          <w:rFonts w:asciiTheme="minorHAnsi" w:hAnsiTheme="minorHAnsi" w:cstheme="minorHAnsi"/>
          <w:sz w:val="20"/>
        </w:rPr>
        <w:t xml:space="preserve">or subject to unauthorised access, </w:t>
      </w:r>
      <w:proofErr w:type="gramStart"/>
      <w:r w:rsidR="007060FF" w:rsidRPr="007060FF">
        <w:rPr>
          <w:rFonts w:asciiTheme="minorHAnsi" w:hAnsiTheme="minorHAnsi" w:cstheme="minorHAnsi"/>
          <w:sz w:val="20"/>
        </w:rPr>
        <w:t>modification</w:t>
      </w:r>
      <w:proofErr w:type="gramEnd"/>
      <w:r w:rsidR="007060FF" w:rsidRPr="007060FF">
        <w:rPr>
          <w:rFonts w:asciiTheme="minorHAnsi" w:hAnsiTheme="minorHAnsi" w:cstheme="minorHAnsi"/>
          <w:sz w:val="20"/>
        </w:rPr>
        <w:t xml:space="preserve"> or disclosure</w:t>
      </w:r>
      <w:r w:rsidR="00490B4D">
        <w:rPr>
          <w:rFonts w:asciiTheme="minorHAnsi" w:hAnsiTheme="minorHAnsi" w:cstheme="minorHAnsi"/>
          <w:sz w:val="20"/>
        </w:rPr>
        <w:t>.</w:t>
      </w:r>
      <w:r w:rsidR="00490B4D" w:rsidDel="00490B4D">
        <w:rPr>
          <w:rFonts w:asciiTheme="minorHAnsi" w:hAnsiTheme="minorHAnsi" w:cstheme="minorHAnsi"/>
          <w:sz w:val="20"/>
        </w:rPr>
        <w:t xml:space="preserve"> </w:t>
      </w:r>
    </w:p>
    <w:p w14:paraId="65C6983F" w14:textId="46AB9BF0" w:rsidR="00F008E2" w:rsidRDefault="00D73F3B" w:rsidP="00490B4D">
      <w:pPr>
        <w:pStyle w:val="ListParagraph"/>
        <w:numPr>
          <w:ilvl w:val="0"/>
          <w:numId w:val="7"/>
        </w:numPr>
        <w:spacing w:after="240"/>
        <w:contextualSpacing w:val="0"/>
        <w:jc w:val="both"/>
        <w:rPr>
          <w:rFonts w:asciiTheme="minorHAnsi" w:hAnsiTheme="minorHAnsi" w:cstheme="minorHAnsi"/>
          <w:sz w:val="20"/>
        </w:rPr>
      </w:pPr>
      <w:r w:rsidRPr="00D73F3B">
        <w:rPr>
          <w:rFonts w:asciiTheme="minorHAnsi" w:hAnsiTheme="minorHAnsi" w:cstheme="minorHAnsi"/>
          <w:b/>
          <w:bCs/>
          <w:sz w:val="20"/>
        </w:rPr>
        <w:t>Retention Periods</w:t>
      </w:r>
      <w:r w:rsidRPr="00D73F3B">
        <w:rPr>
          <w:rFonts w:asciiTheme="minorHAnsi" w:hAnsiTheme="minorHAnsi" w:cstheme="minorHAnsi"/>
          <w:sz w:val="20"/>
        </w:rPr>
        <w:t xml:space="preserve"> -</w:t>
      </w:r>
      <w:r>
        <w:rPr>
          <w:rFonts w:asciiTheme="minorHAnsi" w:hAnsiTheme="minorHAnsi" w:cstheme="minorHAnsi"/>
          <w:sz w:val="20"/>
        </w:rPr>
        <w:t xml:space="preserve"> How long</w:t>
      </w:r>
      <w:r w:rsidR="00F008E2" w:rsidRPr="00D753D5">
        <w:rPr>
          <w:rFonts w:asciiTheme="minorHAnsi" w:hAnsiTheme="minorHAnsi" w:cstheme="minorHAnsi"/>
          <w:sz w:val="20"/>
        </w:rPr>
        <w:t xml:space="preserve"> the</w:t>
      </w:r>
      <w:r w:rsidR="002D2B87">
        <w:rPr>
          <w:rFonts w:asciiTheme="minorHAnsi" w:hAnsiTheme="minorHAnsi" w:cstheme="minorHAnsi"/>
          <w:sz w:val="20"/>
        </w:rPr>
        <w:t xml:space="preserve"> record</w:t>
      </w:r>
      <w:r w:rsidR="00F008E2" w:rsidRPr="00D753D5">
        <w:rPr>
          <w:rFonts w:asciiTheme="minorHAnsi" w:hAnsiTheme="minorHAnsi" w:cstheme="minorHAnsi"/>
          <w:sz w:val="20"/>
        </w:rPr>
        <w:t xml:space="preserve"> need</w:t>
      </w:r>
      <w:r w:rsidR="002D2B87">
        <w:rPr>
          <w:rFonts w:asciiTheme="minorHAnsi" w:hAnsiTheme="minorHAnsi" w:cstheme="minorHAnsi"/>
          <w:sz w:val="20"/>
        </w:rPr>
        <w:t>s</w:t>
      </w:r>
      <w:r w:rsidR="00F008E2" w:rsidRPr="00D753D5">
        <w:rPr>
          <w:rFonts w:asciiTheme="minorHAnsi" w:hAnsiTheme="minorHAnsi" w:cstheme="minorHAnsi"/>
          <w:sz w:val="20"/>
        </w:rPr>
        <w:t xml:space="preserve"> to be </w:t>
      </w:r>
      <w:r>
        <w:rPr>
          <w:rFonts w:asciiTheme="minorHAnsi" w:hAnsiTheme="minorHAnsi" w:cstheme="minorHAnsi"/>
          <w:sz w:val="20"/>
        </w:rPr>
        <w:t>kept</w:t>
      </w:r>
      <w:r w:rsidR="00D753D5">
        <w:rPr>
          <w:rFonts w:asciiTheme="minorHAnsi" w:hAnsiTheme="minorHAnsi" w:cstheme="minorHAnsi"/>
          <w:sz w:val="20"/>
        </w:rPr>
        <w:t>. Legislated retention requirements are often designed around risk. The longer the retention</w:t>
      </w:r>
      <w:r w:rsidR="008D3E75">
        <w:rPr>
          <w:rFonts w:asciiTheme="minorHAnsi" w:hAnsiTheme="minorHAnsi" w:cstheme="minorHAnsi"/>
          <w:sz w:val="20"/>
        </w:rPr>
        <w:t xml:space="preserve"> period</w:t>
      </w:r>
      <w:r w:rsidR="00D753D5">
        <w:rPr>
          <w:rFonts w:asciiTheme="minorHAnsi" w:hAnsiTheme="minorHAnsi" w:cstheme="minorHAnsi"/>
          <w:sz w:val="20"/>
        </w:rPr>
        <w:t xml:space="preserve">, the more important </w:t>
      </w:r>
      <w:r w:rsidR="008D3E75">
        <w:rPr>
          <w:rFonts w:asciiTheme="minorHAnsi" w:hAnsiTheme="minorHAnsi" w:cstheme="minorHAnsi"/>
          <w:sz w:val="20"/>
        </w:rPr>
        <w:t xml:space="preserve">the </w:t>
      </w:r>
      <w:r w:rsidR="00D753D5">
        <w:rPr>
          <w:rFonts w:asciiTheme="minorHAnsi" w:hAnsiTheme="minorHAnsi" w:cstheme="minorHAnsi"/>
          <w:sz w:val="20"/>
        </w:rPr>
        <w:t>record</w:t>
      </w:r>
      <w:r w:rsidR="008D3E75">
        <w:rPr>
          <w:rFonts w:asciiTheme="minorHAnsi" w:hAnsiTheme="minorHAnsi" w:cstheme="minorHAnsi"/>
          <w:sz w:val="20"/>
        </w:rPr>
        <w:t xml:space="preserve"> may</w:t>
      </w:r>
      <w:r w:rsidR="00D753D5">
        <w:rPr>
          <w:rFonts w:asciiTheme="minorHAnsi" w:hAnsiTheme="minorHAnsi" w:cstheme="minorHAnsi"/>
          <w:sz w:val="20"/>
        </w:rPr>
        <w:t xml:space="preserve"> be, both for the business and for</w:t>
      </w:r>
      <w:r>
        <w:rPr>
          <w:rFonts w:asciiTheme="minorHAnsi" w:hAnsiTheme="minorHAnsi" w:cstheme="minorHAnsi"/>
          <w:sz w:val="20"/>
        </w:rPr>
        <w:t xml:space="preserve"> the wider</w:t>
      </w:r>
      <w:r w:rsidR="00D753D5">
        <w:rPr>
          <w:rFonts w:asciiTheme="minorHAnsi" w:hAnsiTheme="minorHAnsi" w:cstheme="minorHAnsi"/>
          <w:sz w:val="20"/>
        </w:rPr>
        <w:t xml:space="preserve"> community</w:t>
      </w:r>
      <w:r w:rsidR="009C1BDF">
        <w:rPr>
          <w:rFonts w:asciiTheme="minorHAnsi" w:hAnsiTheme="minorHAnsi" w:cstheme="minorHAnsi"/>
          <w:sz w:val="20"/>
        </w:rPr>
        <w:t>.</w:t>
      </w:r>
      <w:r w:rsidR="00D753D5">
        <w:rPr>
          <w:rFonts w:asciiTheme="minorHAnsi" w:hAnsiTheme="minorHAnsi" w:cstheme="minorHAnsi"/>
          <w:sz w:val="20"/>
        </w:rPr>
        <w:t xml:space="preserve"> </w:t>
      </w:r>
    </w:p>
    <w:p w14:paraId="5DC98C29" w14:textId="67B4A28B" w:rsidR="000B5453" w:rsidRPr="000B5453" w:rsidRDefault="000B5453" w:rsidP="00BF3319">
      <w:pPr>
        <w:pStyle w:val="ListParagraph"/>
        <w:numPr>
          <w:ilvl w:val="0"/>
          <w:numId w:val="7"/>
        </w:numPr>
        <w:contextualSpacing w:val="0"/>
        <w:jc w:val="both"/>
        <w:rPr>
          <w:rFonts w:asciiTheme="minorHAnsi" w:hAnsiTheme="minorHAnsi" w:cstheme="minorHAnsi"/>
          <w:sz w:val="20"/>
        </w:rPr>
      </w:pPr>
      <w:r w:rsidRPr="000B5453">
        <w:rPr>
          <w:rFonts w:asciiTheme="minorHAnsi" w:hAnsiTheme="minorHAnsi" w:cstheme="minorHAnsi"/>
          <w:b/>
          <w:bCs/>
          <w:sz w:val="20"/>
        </w:rPr>
        <w:t>Legislative requirements</w:t>
      </w:r>
      <w:r>
        <w:rPr>
          <w:rFonts w:asciiTheme="minorHAnsi" w:hAnsiTheme="minorHAnsi" w:cstheme="minorHAnsi"/>
          <w:sz w:val="20"/>
        </w:rPr>
        <w:t xml:space="preserve"> - </w:t>
      </w:r>
      <w:r w:rsidRPr="000B5453">
        <w:rPr>
          <w:rFonts w:asciiTheme="minorHAnsi" w:hAnsiTheme="minorHAnsi" w:cstheme="minorHAnsi"/>
          <w:sz w:val="20"/>
        </w:rPr>
        <w:t xml:space="preserve">Records that are required </w:t>
      </w:r>
      <w:r w:rsidR="008D3E75">
        <w:rPr>
          <w:rFonts w:asciiTheme="minorHAnsi" w:hAnsiTheme="minorHAnsi" w:cstheme="minorHAnsi"/>
          <w:sz w:val="20"/>
        </w:rPr>
        <w:t xml:space="preserve">to meet </w:t>
      </w:r>
      <w:r w:rsidRPr="000B5453">
        <w:rPr>
          <w:rFonts w:asciiTheme="minorHAnsi" w:hAnsiTheme="minorHAnsi" w:cstheme="minorHAnsi"/>
          <w:sz w:val="20"/>
        </w:rPr>
        <w:t>legal</w:t>
      </w:r>
      <w:r w:rsidR="008D3E75">
        <w:rPr>
          <w:rFonts w:asciiTheme="minorHAnsi" w:hAnsiTheme="minorHAnsi" w:cstheme="minorHAnsi"/>
          <w:sz w:val="20"/>
        </w:rPr>
        <w:t xml:space="preserve"> obligations such as Government Information Public Access</w:t>
      </w:r>
      <w:r w:rsidR="00490B4D">
        <w:rPr>
          <w:rFonts w:asciiTheme="minorHAnsi" w:hAnsiTheme="minorHAnsi" w:cstheme="minorHAnsi"/>
          <w:sz w:val="20"/>
        </w:rPr>
        <w:t xml:space="preserve"> </w:t>
      </w:r>
      <w:r w:rsidR="008D3E75">
        <w:rPr>
          <w:rFonts w:asciiTheme="minorHAnsi" w:hAnsiTheme="minorHAnsi" w:cstheme="minorHAnsi"/>
          <w:sz w:val="20"/>
        </w:rPr>
        <w:t>(</w:t>
      </w:r>
      <w:r w:rsidRPr="000B5453">
        <w:rPr>
          <w:rFonts w:asciiTheme="minorHAnsi" w:hAnsiTheme="minorHAnsi" w:cstheme="minorHAnsi"/>
          <w:sz w:val="20"/>
        </w:rPr>
        <w:t>GIPA</w:t>
      </w:r>
      <w:r w:rsidR="008D3E75">
        <w:rPr>
          <w:rFonts w:asciiTheme="minorHAnsi" w:hAnsiTheme="minorHAnsi" w:cstheme="minorHAnsi"/>
          <w:sz w:val="20"/>
        </w:rPr>
        <w:t>)</w:t>
      </w:r>
      <w:r w:rsidRPr="000B5453">
        <w:rPr>
          <w:rFonts w:asciiTheme="minorHAnsi" w:hAnsiTheme="minorHAnsi" w:cstheme="minorHAnsi"/>
          <w:sz w:val="20"/>
        </w:rPr>
        <w:t>, subpoenas, search warrants, and mandatory government reporting requirements.</w:t>
      </w:r>
    </w:p>
    <w:p w14:paraId="0ECB8C3F" w14:textId="1E24AF39" w:rsidR="00D753D5" w:rsidRDefault="00D753D5" w:rsidP="00DF4839">
      <w:pPr>
        <w:pStyle w:val="Heading4"/>
        <w:numPr>
          <w:ilvl w:val="1"/>
          <w:numId w:val="35"/>
        </w:numPr>
        <w:spacing w:after="0" w:line="240" w:lineRule="auto"/>
        <w:ind w:left="709" w:hanging="709"/>
        <w:jc w:val="both"/>
        <w:rPr>
          <w:color w:val="1F4E79" w:themeColor="accent1" w:themeShade="80"/>
          <w:sz w:val="24"/>
          <w:szCs w:val="24"/>
        </w:rPr>
      </w:pPr>
      <w:r w:rsidRPr="00BF3319">
        <w:rPr>
          <w:color w:val="1F4E79" w:themeColor="accent1" w:themeShade="80"/>
          <w:sz w:val="24"/>
          <w:szCs w:val="24"/>
        </w:rPr>
        <w:t xml:space="preserve">Additional </w:t>
      </w:r>
      <w:r w:rsidR="00C75386">
        <w:rPr>
          <w:color w:val="1F4E79" w:themeColor="accent1" w:themeShade="80"/>
          <w:sz w:val="24"/>
          <w:szCs w:val="24"/>
        </w:rPr>
        <w:t>r</w:t>
      </w:r>
      <w:r w:rsidRPr="00BF3319">
        <w:rPr>
          <w:color w:val="1F4E79" w:themeColor="accent1" w:themeShade="80"/>
          <w:sz w:val="24"/>
          <w:szCs w:val="24"/>
        </w:rPr>
        <w:t xml:space="preserve">isk </w:t>
      </w:r>
      <w:r w:rsidR="00C75386">
        <w:rPr>
          <w:color w:val="1F4E79" w:themeColor="accent1" w:themeShade="80"/>
          <w:sz w:val="24"/>
          <w:szCs w:val="24"/>
        </w:rPr>
        <w:t>c</w:t>
      </w:r>
      <w:r w:rsidR="00D73F3B">
        <w:rPr>
          <w:color w:val="1F4E79" w:themeColor="accent1" w:themeShade="80"/>
          <w:sz w:val="24"/>
          <w:szCs w:val="24"/>
        </w:rPr>
        <w:t>o</w:t>
      </w:r>
      <w:r w:rsidRPr="00BF3319">
        <w:rPr>
          <w:color w:val="1F4E79" w:themeColor="accent1" w:themeShade="80"/>
          <w:sz w:val="24"/>
          <w:szCs w:val="24"/>
        </w:rPr>
        <w:t>nsideration</w:t>
      </w:r>
      <w:r w:rsidR="006B3811" w:rsidRPr="00BF3319">
        <w:rPr>
          <w:color w:val="1F4E79" w:themeColor="accent1" w:themeShade="80"/>
          <w:sz w:val="24"/>
          <w:szCs w:val="24"/>
        </w:rPr>
        <w:t xml:space="preserve">s also </w:t>
      </w:r>
      <w:r w:rsidRPr="00BF3319">
        <w:rPr>
          <w:color w:val="1F4E79" w:themeColor="accent1" w:themeShade="80"/>
          <w:sz w:val="24"/>
          <w:szCs w:val="24"/>
        </w:rPr>
        <w:t>include:</w:t>
      </w:r>
    </w:p>
    <w:p w14:paraId="31CFFAD2" w14:textId="2BFB9A46" w:rsidR="00D753D5" w:rsidRDefault="0063398D" w:rsidP="00236BCD">
      <w:pPr>
        <w:pStyle w:val="ListParagraph"/>
        <w:numPr>
          <w:ilvl w:val="0"/>
          <w:numId w:val="6"/>
        </w:numPr>
        <w:spacing w:before="240" w:after="240"/>
        <w:contextualSpacing w:val="0"/>
        <w:jc w:val="both"/>
        <w:rPr>
          <w:rFonts w:asciiTheme="minorHAnsi" w:hAnsiTheme="minorHAnsi" w:cstheme="minorHAnsi"/>
          <w:sz w:val="20"/>
        </w:rPr>
      </w:pPr>
      <w:r>
        <w:rPr>
          <w:rFonts w:asciiTheme="minorHAnsi" w:hAnsiTheme="minorHAnsi" w:cstheme="minorHAnsi"/>
          <w:sz w:val="20"/>
        </w:rPr>
        <w:t>W</w:t>
      </w:r>
      <w:r w:rsidR="00D753D5" w:rsidRPr="00D753D5">
        <w:rPr>
          <w:rFonts w:asciiTheme="minorHAnsi" w:hAnsiTheme="minorHAnsi" w:cstheme="minorHAnsi"/>
          <w:sz w:val="20"/>
        </w:rPr>
        <w:t xml:space="preserve">here records </w:t>
      </w:r>
      <w:r w:rsidR="00A67D5D">
        <w:rPr>
          <w:rFonts w:asciiTheme="minorHAnsi" w:hAnsiTheme="minorHAnsi" w:cstheme="minorHAnsi"/>
          <w:sz w:val="20"/>
        </w:rPr>
        <w:t xml:space="preserve">are </w:t>
      </w:r>
      <w:proofErr w:type="gramStart"/>
      <w:r w:rsidR="00A67D5D">
        <w:rPr>
          <w:rFonts w:asciiTheme="minorHAnsi" w:hAnsiTheme="minorHAnsi" w:cstheme="minorHAnsi"/>
          <w:sz w:val="20"/>
        </w:rPr>
        <w:t>held</w:t>
      </w:r>
      <w:r w:rsidR="002D2B87">
        <w:rPr>
          <w:rFonts w:asciiTheme="minorHAnsi" w:hAnsiTheme="minorHAnsi" w:cstheme="minorHAnsi"/>
          <w:sz w:val="20"/>
        </w:rPr>
        <w:t>:</w:t>
      </w:r>
      <w:proofErr w:type="gramEnd"/>
      <w:r w:rsidR="002D2B87">
        <w:rPr>
          <w:rFonts w:asciiTheme="minorHAnsi" w:hAnsiTheme="minorHAnsi" w:cstheme="minorHAnsi"/>
          <w:sz w:val="20"/>
        </w:rPr>
        <w:t xml:space="preserve">  f</w:t>
      </w:r>
      <w:r w:rsidR="00A67D5D">
        <w:rPr>
          <w:rFonts w:asciiTheme="minorHAnsi" w:hAnsiTheme="minorHAnsi" w:cstheme="minorHAnsi"/>
          <w:sz w:val="20"/>
        </w:rPr>
        <w:t xml:space="preserve">or example, whether the records are </w:t>
      </w:r>
      <w:r w:rsidR="00AC783C">
        <w:rPr>
          <w:rFonts w:asciiTheme="minorHAnsi" w:hAnsiTheme="minorHAnsi" w:cstheme="minorHAnsi"/>
          <w:sz w:val="20"/>
        </w:rPr>
        <w:t>stored in a shared office space</w:t>
      </w:r>
      <w:r w:rsidR="00C30DD8">
        <w:rPr>
          <w:rFonts w:asciiTheme="minorHAnsi" w:hAnsiTheme="minorHAnsi" w:cstheme="minorHAnsi"/>
          <w:sz w:val="20"/>
        </w:rPr>
        <w:t xml:space="preserve">, </w:t>
      </w:r>
      <w:r w:rsidR="00AC783C">
        <w:rPr>
          <w:rFonts w:asciiTheme="minorHAnsi" w:hAnsiTheme="minorHAnsi" w:cstheme="minorHAnsi"/>
          <w:sz w:val="20"/>
        </w:rPr>
        <w:t>off-site in a dedicated storage facility</w:t>
      </w:r>
      <w:r w:rsidR="00C30DD8">
        <w:rPr>
          <w:rFonts w:asciiTheme="minorHAnsi" w:hAnsiTheme="minorHAnsi" w:cstheme="minorHAnsi"/>
          <w:sz w:val="20"/>
        </w:rPr>
        <w:t xml:space="preserve">, </w:t>
      </w:r>
      <w:r w:rsidR="00AC783C">
        <w:rPr>
          <w:rFonts w:asciiTheme="minorHAnsi" w:hAnsiTheme="minorHAnsi" w:cstheme="minorHAnsi"/>
          <w:sz w:val="20"/>
        </w:rPr>
        <w:t>on a staff members laptop</w:t>
      </w:r>
      <w:r w:rsidR="00A565BB">
        <w:rPr>
          <w:rFonts w:asciiTheme="minorHAnsi" w:hAnsiTheme="minorHAnsi" w:cstheme="minorHAnsi"/>
          <w:sz w:val="20"/>
        </w:rPr>
        <w:t xml:space="preserve">, </w:t>
      </w:r>
      <w:r w:rsidR="00AC783C">
        <w:rPr>
          <w:rFonts w:asciiTheme="minorHAnsi" w:hAnsiTheme="minorHAnsi" w:cstheme="minorHAnsi"/>
          <w:sz w:val="20"/>
        </w:rPr>
        <w:t xml:space="preserve">in </w:t>
      </w:r>
      <w:r w:rsidR="00F61864">
        <w:rPr>
          <w:rFonts w:asciiTheme="minorHAnsi" w:hAnsiTheme="minorHAnsi" w:cstheme="minorHAnsi"/>
          <w:sz w:val="20"/>
        </w:rPr>
        <w:t xml:space="preserve">a </w:t>
      </w:r>
      <w:r w:rsidR="00AC783C">
        <w:rPr>
          <w:rFonts w:asciiTheme="minorHAnsi" w:hAnsiTheme="minorHAnsi" w:cstheme="minorHAnsi"/>
          <w:sz w:val="20"/>
        </w:rPr>
        <w:t>suitably architected (software</w:t>
      </w:r>
      <w:r w:rsidR="004B3C7A">
        <w:rPr>
          <w:rFonts w:asciiTheme="minorHAnsi" w:hAnsiTheme="minorHAnsi" w:cstheme="minorHAnsi"/>
          <w:sz w:val="20"/>
        </w:rPr>
        <w:t>)</w:t>
      </w:r>
      <w:r w:rsidR="00AC783C">
        <w:rPr>
          <w:rFonts w:asciiTheme="minorHAnsi" w:hAnsiTheme="minorHAnsi" w:cstheme="minorHAnsi"/>
          <w:sz w:val="20"/>
        </w:rPr>
        <w:t xml:space="preserve"> environment</w:t>
      </w:r>
      <w:r w:rsidR="00A565BB">
        <w:rPr>
          <w:rFonts w:asciiTheme="minorHAnsi" w:hAnsiTheme="minorHAnsi" w:cstheme="minorHAnsi"/>
          <w:sz w:val="20"/>
        </w:rPr>
        <w:t xml:space="preserve"> or supported </w:t>
      </w:r>
      <w:r w:rsidR="00F61864">
        <w:rPr>
          <w:rFonts w:asciiTheme="minorHAnsi" w:hAnsiTheme="minorHAnsi" w:cstheme="minorHAnsi"/>
          <w:sz w:val="20"/>
        </w:rPr>
        <w:t>U</w:t>
      </w:r>
      <w:r w:rsidR="00A565BB">
        <w:rPr>
          <w:rFonts w:asciiTheme="minorHAnsi" w:hAnsiTheme="minorHAnsi" w:cstheme="minorHAnsi"/>
          <w:sz w:val="20"/>
        </w:rPr>
        <w:t>niversity environment</w:t>
      </w:r>
      <w:r w:rsidR="00D753D5" w:rsidRPr="00D753D5">
        <w:rPr>
          <w:rFonts w:asciiTheme="minorHAnsi" w:hAnsiTheme="minorHAnsi" w:cstheme="minorHAnsi"/>
          <w:sz w:val="20"/>
        </w:rPr>
        <w:t xml:space="preserve">. </w:t>
      </w:r>
    </w:p>
    <w:p w14:paraId="12D60B08" w14:textId="533C5567" w:rsidR="009C1BDF" w:rsidRPr="009C1BDF" w:rsidRDefault="0063398D" w:rsidP="00BF3319">
      <w:pPr>
        <w:pStyle w:val="ListParagraph"/>
        <w:numPr>
          <w:ilvl w:val="0"/>
          <w:numId w:val="6"/>
        </w:numPr>
        <w:contextualSpacing w:val="0"/>
        <w:jc w:val="both"/>
        <w:rPr>
          <w:rFonts w:cstheme="minorHAnsi"/>
          <w:b/>
          <w:sz w:val="20"/>
        </w:rPr>
      </w:pPr>
      <w:r>
        <w:rPr>
          <w:rFonts w:asciiTheme="minorHAnsi" w:hAnsiTheme="minorHAnsi" w:cstheme="minorHAnsi"/>
          <w:sz w:val="20"/>
        </w:rPr>
        <w:t>P</w:t>
      </w:r>
      <w:r w:rsidR="006E7B97" w:rsidRPr="00A93F36">
        <w:rPr>
          <w:rFonts w:asciiTheme="minorHAnsi" w:hAnsiTheme="minorHAnsi" w:cstheme="minorHAnsi"/>
          <w:sz w:val="20"/>
        </w:rPr>
        <w:t>rivacy</w:t>
      </w:r>
      <w:r w:rsidR="006E7B97" w:rsidRPr="00124074">
        <w:rPr>
          <w:rFonts w:asciiTheme="minorHAnsi" w:hAnsiTheme="minorHAnsi" w:cstheme="minorHAnsi"/>
          <w:sz w:val="20"/>
        </w:rPr>
        <w:t xml:space="preserve"> </w:t>
      </w:r>
      <w:r w:rsidR="00C30DD8">
        <w:rPr>
          <w:rFonts w:asciiTheme="minorHAnsi" w:hAnsiTheme="minorHAnsi" w:cstheme="minorHAnsi"/>
          <w:sz w:val="20"/>
        </w:rPr>
        <w:t>and sensitivity consid</w:t>
      </w:r>
      <w:r w:rsidR="00D753D5" w:rsidRPr="00A67D5D">
        <w:rPr>
          <w:rFonts w:asciiTheme="minorHAnsi" w:hAnsiTheme="minorHAnsi" w:cstheme="minorHAnsi"/>
          <w:sz w:val="20"/>
        </w:rPr>
        <w:t>erations</w:t>
      </w:r>
      <w:r w:rsidR="00686583">
        <w:rPr>
          <w:rFonts w:asciiTheme="minorHAnsi" w:hAnsiTheme="minorHAnsi" w:cstheme="minorHAnsi"/>
          <w:sz w:val="20"/>
        </w:rPr>
        <w:t>:  f</w:t>
      </w:r>
      <w:r>
        <w:rPr>
          <w:rFonts w:asciiTheme="minorHAnsi" w:hAnsiTheme="minorHAnsi" w:cstheme="minorHAnsi"/>
          <w:sz w:val="20"/>
        </w:rPr>
        <w:t xml:space="preserve">or </w:t>
      </w:r>
      <w:r w:rsidR="00077D3C">
        <w:rPr>
          <w:rFonts w:asciiTheme="minorHAnsi" w:hAnsiTheme="minorHAnsi" w:cstheme="minorHAnsi"/>
          <w:sz w:val="20"/>
        </w:rPr>
        <w:t>example,</w:t>
      </w:r>
      <w:r>
        <w:rPr>
          <w:rFonts w:asciiTheme="minorHAnsi" w:hAnsiTheme="minorHAnsi" w:cstheme="minorHAnsi"/>
          <w:sz w:val="20"/>
        </w:rPr>
        <w:t xml:space="preserve"> if the </w:t>
      </w:r>
      <w:r w:rsidR="00970E5E">
        <w:rPr>
          <w:rFonts w:asciiTheme="minorHAnsi" w:hAnsiTheme="minorHAnsi" w:cstheme="minorHAnsi"/>
          <w:sz w:val="20"/>
        </w:rPr>
        <w:t xml:space="preserve">records contain </w:t>
      </w:r>
      <w:r>
        <w:rPr>
          <w:rFonts w:asciiTheme="minorHAnsi" w:hAnsiTheme="minorHAnsi" w:cstheme="minorHAnsi"/>
          <w:sz w:val="20"/>
        </w:rPr>
        <w:t>person</w:t>
      </w:r>
      <w:r w:rsidR="00970E5E">
        <w:rPr>
          <w:rFonts w:asciiTheme="minorHAnsi" w:hAnsiTheme="minorHAnsi" w:cstheme="minorHAnsi"/>
          <w:sz w:val="20"/>
        </w:rPr>
        <w:t>al</w:t>
      </w:r>
      <w:r>
        <w:rPr>
          <w:rFonts w:asciiTheme="minorHAnsi" w:hAnsiTheme="minorHAnsi" w:cstheme="minorHAnsi"/>
          <w:sz w:val="20"/>
        </w:rPr>
        <w:t xml:space="preserve"> (sensitive and health) information</w:t>
      </w:r>
      <w:r w:rsidR="00973E6D">
        <w:rPr>
          <w:rFonts w:asciiTheme="minorHAnsi" w:hAnsiTheme="minorHAnsi" w:cstheme="minorHAnsi"/>
          <w:sz w:val="20"/>
        </w:rPr>
        <w:t>, T</w:t>
      </w:r>
      <w:r w:rsidR="008D3E75">
        <w:rPr>
          <w:rFonts w:asciiTheme="minorHAnsi" w:hAnsiTheme="minorHAnsi" w:cstheme="minorHAnsi"/>
          <w:sz w:val="20"/>
        </w:rPr>
        <w:t>ax File Numbers (T</w:t>
      </w:r>
      <w:r w:rsidR="00973E6D">
        <w:rPr>
          <w:rFonts w:asciiTheme="minorHAnsi" w:hAnsiTheme="minorHAnsi" w:cstheme="minorHAnsi"/>
          <w:sz w:val="20"/>
        </w:rPr>
        <w:t>FN</w:t>
      </w:r>
      <w:r w:rsidR="008D3E75">
        <w:rPr>
          <w:rFonts w:asciiTheme="minorHAnsi" w:hAnsiTheme="minorHAnsi" w:cstheme="minorHAnsi"/>
          <w:sz w:val="20"/>
        </w:rPr>
        <w:t>)</w:t>
      </w:r>
      <w:r w:rsidR="00973E6D">
        <w:rPr>
          <w:rFonts w:asciiTheme="minorHAnsi" w:hAnsiTheme="minorHAnsi" w:cstheme="minorHAnsi"/>
          <w:sz w:val="20"/>
        </w:rPr>
        <w:t>, banking details</w:t>
      </w:r>
      <w:r>
        <w:rPr>
          <w:rFonts w:asciiTheme="minorHAnsi" w:hAnsiTheme="minorHAnsi" w:cstheme="minorHAnsi"/>
          <w:sz w:val="20"/>
        </w:rPr>
        <w:t>.</w:t>
      </w:r>
      <w:r w:rsidR="00970E5E">
        <w:rPr>
          <w:rFonts w:asciiTheme="minorHAnsi" w:hAnsiTheme="minorHAnsi" w:cstheme="minorHAnsi"/>
          <w:sz w:val="20"/>
        </w:rPr>
        <w:t xml:space="preserve"> </w:t>
      </w:r>
      <w:r w:rsidR="00686583">
        <w:rPr>
          <w:rFonts w:asciiTheme="minorHAnsi" w:hAnsiTheme="minorHAnsi" w:cstheme="minorHAnsi"/>
          <w:sz w:val="20"/>
        </w:rPr>
        <w:t>Retaining</w:t>
      </w:r>
      <w:r w:rsidR="00973E6D">
        <w:rPr>
          <w:rFonts w:asciiTheme="minorHAnsi" w:hAnsiTheme="minorHAnsi" w:cstheme="minorHAnsi"/>
          <w:sz w:val="20"/>
        </w:rPr>
        <w:t xml:space="preserve"> these records </w:t>
      </w:r>
      <w:r w:rsidR="00970E5E">
        <w:rPr>
          <w:rFonts w:asciiTheme="minorHAnsi" w:hAnsiTheme="minorHAnsi" w:cstheme="minorHAnsi"/>
          <w:sz w:val="20"/>
        </w:rPr>
        <w:t>beyond the minimum legal retention requirement can in</w:t>
      </w:r>
      <w:r w:rsidR="00973E6D">
        <w:rPr>
          <w:rFonts w:asciiTheme="minorHAnsi" w:hAnsiTheme="minorHAnsi" w:cstheme="minorHAnsi"/>
          <w:sz w:val="20"/>
        </w:rPr>
        <w:t>crease</w:t>
      </w:r>
      <w:r w:rsidR="00970E5E">
        <w:rPr>
          <w:rFonts w:asciiTheme="minorHAnsi" w:hAnsiTheme="minorHAnsi" w:cstheme="minorHAnsi"/>
          <w:sz w:val="20"/>
        </w:rPr>
        <w:t xml:space="preserve"> privacy risks.</w:t>
      </w:r>
      <w:r>
        <w:rPr>
          <w:rFonts w:asciiTheme="minorHAnsi" w:hAnsiTheme="minorHAnsi" w:cstheme="minorHAnsi"/>
          <w:sz w:val="20"/>
        </w:rPr>
        <w:t xml:space="preserve">  </w:t>
      </w:r>
    </w:p>
    <w:p w14:paraId="041DB66A" w14:textId="440BAAAD" w:rsidR="006E7B97" w:rsidRDefault="006E7B97" w:rsidP="00245266">
      <w:pPr>
        <w:pStyle w:val="Heading4"/>
        <w:numPr>
          <w:ilvl w:val="1"/>
          <w:numId w:val="35"/>
        </w:numPr>
        <w:spacing w:after="0" w:line="240" w:lineRule="auto"/>
        <w:ind w:left="709" w:hanging="709"/>
        <w:jc w:val="both"/>
        <w:rPr>
          <w:color w:val="1F4E79" w:themeColor="accent1" w:themeShade="80"/>
          <w:sz w:val="24"/>
          <w:szCs w:val="24"/>
        </w:rPr>
      </w:pPr>
      <w:r w:rsidRPr="007D6CE7">
        <w:rPr>
          <w:color w:val="1F4E79" w:themeColor="accent1" w:themeShade="80"/>
          <w:sz w:val="24"/>
          <w:szCs w:val="24"/>
        </w:rPr>
        <w:t>Issues that may increase the</w:t>
      </w:r>
      <w:r w:rsidR="00AC783C" w:rsidRPr="007D6CE7">
        <w:rPr>
          <w:color w:val="1F4E79" w:themeColor="accent1" w:themeShade="80"/>
          <w:sz w:val="24"/>
          <w:szCs w:val="24"/>
        </w:rPr>
        <w:t xml:space="preserve"> level </w:t>
      </w:r>
      <w:r w:rsidR="004B3C7A" w:rsidRPr="007D6CE7">
        <w:rPr>
          <w:color w:val="1F4E79" w:themeColor="accent1" w:themeShade="80"/>
          <w:sz w:val="24"/>
          <w:szCs w:val="24"/>
        </w:rPr>
        <w:t>of risk</w:t>
      </w:r>
      <w:r w:rsidRPr="007D6CE7">
        <w:rPr>
          <w:color w:val="1F4E79" w:themeColor="accent1" w:themeShade="80"/>
          <w:sz w:val="24"/>
          <w:szCs w:val="24"/>
        </w:rPr>
        <w:t xml:space="preserve"> include:</w:t>
      </w:r>
    </w:p>
    <w:p w14:paraId="147DFC52" w14:textId="77777777" w:rsidR="00245266" w:rsidRDefault="00245266" w:rsidP="00245266">
      <w:pPr>
        <w:pStyle w:val="ListParagraph"/>
        <w:ind w:left="770"/>
        <w:contextualSpacing w:val="0"/>
        <w:jc w:val="both"/>
        <w:rPr>
          <w:rFonts w:asciiTheme="minorHAnsi" w:hAnsiTheme="minorHAnsi" w:cstheme="minorHAnsi"/>
          <w:sz w:val="20"/>
        </w:rPr>
      </w:pPr>
    </w:p>
    <w:p w14:paraId="02EBC452" w14:textId="4FB6022B" w:rsidR="0063398D" w:rsidRPr="006E7B97" w:rsidRDefault="0063398D" w:rsidP="00245266">
      <w:pPr>
        <w:pStyle w:val="ListParagraph"/>
        <w:numPr>
          <w:ilvl w:val="0"/>
          <w:numId w:val="6"/>
        </w:numPr>
        <w:contextualSpacing w:val="0"/>
        <w:jc w:val="both"/>
        <w:rPr>
          <w:rFonts w:asciiTheme="minorHAnsi" w:hAnsiTheme="minorHAnsi" w:cstheme="minorHAnsi"/>
          <w:sz w:val="20"/>
        </w:rPr>
      </w:pPr>
      <w:r w:rsidRPr="006E7B97">
        <w:rPr>
          <w:rFonts w:asciiTheme="minorHAnsi" w:hAnsiTheme="minorHAnsi" w:cstheme="minorHAnsi"/>
          <w:sz w:val="20"/>
        </w:rPr>
        <w:t>inadequate recordkeeping functionality in information systems</w:t>
      </w:r>
      <w:r w:rsidR="008D3E75">
        <w:rPr>
          <w:rFonts w:asciiTheme="minorHAnsi" w:hAnsiTheme="minorHAnsi" w:cstheme="minorHAnsi"/>
          <w:sz w:val="20"/>
        </w:rPr>
        <w:t>;</w:t>
      </w:r>
      <w:r w:rsidRPr="006E7B97">
        <w:rPr>
          <w:rFonts w:asciiTheme="minorHAnsi" w:hAnsiTheme="minorHAnsi" w:cstheme="minorHAnsi"/>
          <w:sz w:val="20"/>
        </w:rPr>
        <w:t xml:space="preserve"> </w:t>
      </w:r>
    </w:p>
    <w:p w14:paraId="29D74007" w14:textId="4CA52C48" w:rsidR="0063398D" w:rsidRPr="006E7B97" w:rsidRDefault="0063398D" w:rsidP="0063398D">
      <w:pPr>
        <w:pStyle w:val="ListParagraph"/>
        <w:numPr>
          <w:ilvl w:val="0"/>
          <w:numId w:val="6"/>
        </w:numPr>
        <w:contextualSpacing w:val="0"/>
        <w:jc w:val="both"/>
        <w:rPr>
          <w:rFonts w:asciiTheme="minorHAnsi" w:hAnsiTheme="minorHAnsi" w:cstheme="minorHAnsi"/>
          <w:sz w:val="20"/>
        </w:rPr>
      </w:pPr>
      <w:r w:rsidRPr="006E7B97">
        <w:rPr>
          <w:rFonts w:asciiTheme="minorHAnsi" w:hAnsiTheme="minorHAnsi" w:cstheme="minorHAnsi"/>
          <w:sz w:val="20"/>
        </w:rPr>
        <w:t>inadequate contractual controls to manage and protect records held in hosted environments</w:t>
      </w:r>
      <w:r w:rsidR="008D3E75">
        <w:rPr>
          <w:rFonts w:asciiTheme="minorHAnsi" w:hAnsiTheme="minorHAnsi" w:cstheme="minorHAnsi"/>
          <w:sz w:val="20"/>
        </w:rPr>
        <w:t>;</w:t>
      </w:r>
    </w:p>
    <w:p w14:paraId="41C015E6" w14:textId="54AB9ED6" w:rsidR="0063398D" w:rsidRPr="006E7B97" w:rsidRDefault="0063398D" w:rsidP="0063398D">
      <w:pPr>
        <w:pStyle w:val="ListParagraph"/>
        <w:numPr>
          <w:ilvl w:val="0"/>
          <w:numId w:val="6"/>
        </w:numPr>
        <w:contextualSpacing w:val="0"/>
        <w:jc w:val="both"/>
        <w:rPr>
          <w:rFonts w:asciiTheme="minorHAnsi" w:hAnsiTheme="minorHAnsi" w:cstheme="minorHAnsi"/>
          <w:sz w:val="20"/>
        </w:rPr>
      </w:pPr>
      <w:r w:rsidRPr="006E7B97">
        <w:rPr>
          <w:rFonts w:asciiTheme="minorHAnsi" w:hAnsiTheme="minorHAnsi" w:cstheme="minorHAnsi"/>
          <w:sz w:val="20"/>
        </w:rPr>
        <w:t>technological obsolescence</w:t>
      </w:r>
      <w:r w:rsidR="008D3E75">
        <w:rPr>
          <w:rFonts w:asciiTheme="minorHAnsi" w:hAnsiTheme="minorHAnsi" w:cstheme="minorHAnsi"/>
          <w:sz w:val="20"/>
        </w:rPr>
        <w:t>;</w:t>
      </w:r>
    </w:p>
    <w:p w14:paraId="011502BB" w14:textId="56F961B1" w:rsidR="006E7B97" w:rsidRPr="006E7B97" w:rsidRDefault="006E7B97" w:rsidP="00BF3319">
      <w:pPr>
        <w:pStyle w:val="ListParagraph"/>
        <w:numPr>
          <w:ilvl w:val="0"/>
          <w:numId w:val="6"/>
        </w:numPr>
        <w:contextualSpacing w:val="0"/>
        <w:jc w:val="both"/>
        <w:rPr>
          <w:rFonts w:asciiTheme="minorHAnsi" w:hAnsiTheme="minorHAnsi" w:cstheme="minorHAnsi"/>
          <w:sz w:val="20"/>
        </w:rPr>
      </w:pPr>
      <w:r w:rsidRPr="006E7B97">
        <w:rPr>
          <w:rFonts w:asciiTheme="minorHAnsi" w:hAnsiTheme="minorHAnsi" w:cstheme="minorHAnsi"/>
          <w:sz w:val="20"/>
        </w:rPr>
        <w:t>building works​, ​both minor and major, impacting on storage locations</w:t>
      </w:r>
      <w:r w:rsidR="008D3E75">
        <w:rPr>
          <w:rFonts w:asciiTheme="minorHAnsi" w:hAnsiTheme="minorHAnsi" w:cstheme="minorHAnsi"/>
          <w:sz w:val="20"/>
        </w:rPr>
        <w:t>;</w:t>
      </w:r>
    </w:p>
    <w:p w14:paraId="1E16822C" w14:textId="64D794CC" w:rsidR="0063398D" w:rsidRPr="006E7B97" w:rsidRDefault="0063398D" w:rsidP="0063398D">
      <w:pPr>
        <w:pStyle w:val="ListParagraph"/>
        <w:numPr>
          <w:ilvl w:val="0"/>
          <w:numId w:val="6"/>
        </w:numPr>
        <w:contextualSpacing w:val="0"/>
        <w:jc w:val="both"/>
        <w:rPr>
          <w:rFonts w:asciiTheme="minorHAnsi" w:hAnsiTheme="minorHAnsi" w:cstheme="minorBidi"/>
          <w:sz w:val="20"/>
        </w:rPr>
      </w:pPr>
      <w:r w:rsidRPr="6490DF90">
        <w:rPr>
          <w:rFonts w:asciiTheme="minorHAnsi" w:hAnsiTheme="minorHAnsi" w:cstheme="minorBidi"/>
          <w:sz w:val="20"/>
        </w:rPr>
        <w:t>external disasters (</w:t>
      </w:r>
      <w:r w:rsidR="000B5453" w:rsidRPr="6490DF90">
        <w:rPr>
          <w:rFonts w:asciiTheme="minorHAnsi" w:hAnsiTheme="minorHAnsi" w:cstheme="minorBidi"/>
          <w:sz w:val="20"/>
        </w:rPr>
        <w:t>e.g.</w:t>
      </w:r>
      <w:r w:rsidRPr="6490DF90">
        <w:rPr>
          <w:rFonts w:asciiTheme="minorHAnsi" w:hAnsiTheme="minorHAnsi" w:cstheme="minorBidi"/>
          <w:sz w:val="20"/>
        </w:rPr>
        <w:t xml:space="preserve"> flood, earthquake, terrorism, cyber-crime</w:t>
      </w:r>
      <w:r w:rsidR="004860D5">
        <w:rPr>
          <w:rFonts w:asciiTheme="minorHAnsi" w:hAnsiTheme="minorHAnsi" w:cstheme="minorBidi"/>
          <w:sz w:val="20"/>
        </w:rPr>
        <w:t xml:space="preserve">, </w:t>
      </w:r>
      <w:proofErr w:type="gramStart"/>
      <w:r w:rsidR="004860D5">
        <w:rPr>
          <w:rFonts w:asciiTheme="minorHAnsi" w:hAnsiTheme="minorHAnsi" w:cstheme="minorBidi"/>
          <w:sz w:val="20"/>
        </w:rPr>
        <w:t xml:space="preserve">fire </w:t>
      </w:r>
      <w:r w:rsidRPr="6490DF90">
        <w:rPr>
          <w:rFonts w:asciiTheme="minorHAnsi" w:hAnsiTheme="minorHAnsi" w:cstheme="minorBidi"/>
          <w:sz w:val="20"/>
        </w:rPr>
        <w:t>)</w:t>
      </w:r>
      <w:proofErr w:type="gramEnd"/>
      <w:r w:rsidR="008D3E75">
        <w:rPr>
          <w:rFonts w:asciiTheme="minorHAnsi" w:hAnsiTheme="minorHAnsi" w:cstheme="minorBidi"/>
          <w:sz w:val="20"/>
        </w:rPr>
        <w:t>;</w:t>
      </w:r>
    </w:p>
    <w:p w14:paraId="608C9B57" w14:textId="66609FBD" w:rsidR="006E7B97" w:rsidRPr="006E7B97" w:rsidRDefault="006E7B97" w:rsidP="00BF3319">
      <w:pPr>
        <w:pStyle w:val="ListParagraph"/>
        <w:numPr>
          <w:ilvl w:val="0"/>
          <w:numId w:val="6"/>
        </w:numPr>
        <w:contextualSpacing w:val="0"/>
        <w:jc w:val="both"/>
        <w:rPr>
          <w:rFonts w:asciiTheme="minorHAnsi" w:hAnsiTheme="minorHAnsi" w:cstheme="minorBidi"/>
          <w:sz w:val="20"/>
        </w:rPr>
      </w:pPr>
      <w:r w:rsidRPr="6490DF90">
        <w:rPr>
          <w:rFonts w:asciiTheme="minorHAnsi" w:hAnsiTheme="minorHAnsi" w:cstheme="minorBidi"/>
          <w:sz w:val="20"/>
        </w:rPr>
        <w:t>internal disasters (</w:t>
      </w:r>
      <w:proofErr w:type="gramStart"/>
      <w:r w:rsidR="000B5453" w:rsidRPr="6490DF90">
        <w:rPr>
          <w:rFonts w:asciiTheme="minorHAnsi" w:hAnsiTheme="minorHAnsi" w:cstheme="minorBidi"/>
          <w:sz w:val="20"/>
        </w:rPr>
        <w:t>e.g.</w:t>
      </w:r>
      <w:proofErr w:type="gramEnd"/>
      <w:r w:rsidRPr="6490DF90">
        <w:rPr>
          <w:rFonts w:asciiTheme="minorHAnsi" w:hAnsiTheme="minorHAnsi" w:cstheme="minorBidi"/>
          <w:sz w:val="20"/>
        </w:rPr>
        <w:t xml:space="preserve"> broken pipes, fire)</w:t>
      </w:r>
      <w:r w:rsidR="008D3E75">
        <w:rPr>
          <w:rFonts w:asciiTheme="minorHAnsi" w:hAnsiTheme="minorHAnsi" w:cstheme="minorBidi"/>
          <w:sz w:val="20"/>
        </w:rPr>
        <w:t>;</w:t>
      </w:r>
    </w:p>
    <w:p w14:paraId="0D303748" w14:textId="3FA6C4D6" w:rsidR="006E7B97" w:rsidRPr="006E7B97" w:rsidRDefault="002E2FC0" w:rsidP="00BF3319">
      <w:pPr>
        <w:pStyle w:val="ListParagraph"/>
        <w:numPr>
          <w:ilvl w:val="0"/>
          <w:numId w:val="6"/>
        </w:numPr>
        <w:contextualSpacing w:val="0"/>
        <w:jc w:val="both"/>
        <w:rPr>
          <w:rFonts w:asciiTheme="minorHAnsi" w:hAnsiTheme="minorHAnsi" w:cstheme="minorHAnsi"/>
          <w:sz w:val="20"/>
        </w:rPr>
      </w:pPr>
      <w:r>
        <w:rPr>
          <w:rFonts w:asciiTheme="minorHAnsi" w:hAnsiTheme="minorHAnsi" w:cstheme="minorHAnsi"/>
          <w:sz w:val="20"/>
        </w:rPr>
        <w:t xml:space="preserve">fraudulent activities and </w:t>
      </w:r>
      <w:r w:rsidR="006E7B97" w:rsidRPr="006E7B97">
        <w:rPr>
          <w:rFonts w:asciiTheme="minorHAnsi" w:hAnsiTheme="minorHAnsi" w:cstheme="minorHAnsi"/>
          <w:sz w:val="20"/>
        </w:rPr>
        <w:t>human error, including lack of appropriate staff education and training in recordkeeping requirements</w:t>
      </w:r>
      <w:r w:rsidR="008D3E75">
        <w:rPr>
          <w:rFonts w:asciiTheme="minorHAnsi" w:hAnsiTheme="minorHAnsi" w:cstheme="minorHAnsi"/>
          <w:sz w:val="20"/>
        </w:rPr>
        <w:t>;</w:t>
      </w:r>
    </w:p>
    <w:p w14:paraId="0DC578B6" w14:textId="236FC37D" w:rsidR="006E7B97" w:rsidRPr="006E7B97" w:rsidRDefault="006E7B97" w:rsidP="00BF3319">
      <w:pPr>
        <w:pStyle w:val="ListParagraph"/>
        <w:numPr>
          <w:ilvl w:val="0"/>
          <w:numId w:val="6"/>
        </w:numPr>
        <w:contextualSpacing w:val="0"/>
        <w:jc w:val="both"/>
        <w:rPr>
          <w:rFonts w:asciiTheme="minorHAnsi" w:hAnsiTheme="minorHAnsi" w:cstheme="minorHAnsi"/>
          <w:sz w:val="20"/>
        </w:rPr>
      </w:pPr>
      <w:r w:rsidRPr="006E7B97">
        <w:rPr>
          <w:rFonts w:asciiTheme="minorHAnsi" w:hAnsiTheme="minorHAnsi" w:cstheme="minorHAnsi"/>
          <w:sz w:val="20"/>
        </w:rPr>
        <w:lastRenderedPageBreak/>
        <w:t>lack of</w:t>
      </w:r>
      <w:r w:rsidR="008D3E75">
        <w:rPr>
          <w:rFonts w:asciiTheme="minorHAnsi" w:hAnsiTheme="minorHAnsi" w:cstheme="minorHAnsi"/>
          <w:sz w:val="20"/>
        </w:rPr>
        <w:t xml:space="preserve"> or ineffective</w:t>
      </w:r>
      <w:r w:rsidRPr="006E7B97">
        <w:rPr>
          <w:rFonts w:asciiTheme="minorHAnsi" w:hAnsiTheme="minorHAnsi" w:cstheme="minorHAnsi"/>
          <w:sz w:val="20"/>
        </w:rPr>
        <w:t xml:space="preserve"> policy and procedures</w:t>
      </w:r>
      <w:r w:rsidR="008D3E75">
        <w:rPr>
          <w:rFonts w:asciiTheme="minorHAnsi" w:hAnsiTheme="minorHAnsi" w:cstheme="minorHAnsi"/>
          <w:sz w:val="20"/>
        </w:rPr>
        <w:t>; or</w:t>
      </w:r>
    </w:p>
    <w:p w14:paraId="6BB49064" w14:textId="77B618A1" w:rsidR="006E7B97" w:rsidRDefault="006E7B97" w:rsidP="00CC0A1C">
      <w:pPr>
        <w:pStyle w:val="ListParagraph"/>
        <w:numPr>
          <w:ilvl w:val="0"/>
          <w:numId w:val="6"/>
        </w:numPr>
        <w:spacing w:after="240"/>
        <w:contextualSpacing w:val="0"/>
        <w:jc w:val="both"/>
        <w:rPr>
          <w:rFonts w:asciiTheme="minorHAnsi" w:hAnsiTheme="minorHAnsi" w:cstheme="minorBidi"/>
          <w:sz w:val="20"/>
        </w:rPr>
      </w:pPr>
      <w:r w:rsidRPr="6490DF90">
        <w:rPr>
          <w:rFonts w:asciiTheme="minorHAnsi" w:hAnsiTheme="minorHAnsi" w:cstheme="minorBidi"/>
          <w:sz w:val="20"/>
        </w:rPr>
        <w:t>use of inadequate storage areas (</w:t>
      </w:r>
      <w:proofErr w:type="gramStart"/>
      <w:r w:rsidR="3A1BFB4A" w:rsidRPr="6490DF90">
        <w:rPr>
          <w:rFonts w:asciiTheme="minorHAnsi" w:hAnsiTheme="minorHAnsi" w:cstheme="minorBidi"/>
          <w:sz w:val="20"/>
        </w:rPr>
        <w:t>e.g.</w:t>
      </w:r>
      <w:proofErr w:type="gramEnd"/>
      <w:r w:rsidRPr="6490DF90">
        <w:rPr>
          <w:rFonts w:asciiTheme="minorHAnsi" w:hAnsiTheme="minorHAnsi" w:cstheme="minorBidi"/>
          <w:sz w:val="20"/>
        </w:rPr>
        <w:t xml:space="preserve"> poor security or environmental conditions)</w:t>
      </w:r>
      <w:r w:rsidR="008D3E75">
        <w:rPr>
          <w:rFonts w:asciiTheme="minorHAnsi" w:hAnsiTheme="minorHAnsi" w:cstheme="minorBidi"/>
          <w:sz w:val="20"/>
        </w:rPr>
        <w:t>.</w:t>
      </w:r>
    </w:p>
    <w:p w14:paraId="29253DB8" w14:textId="77777777" w:rsidR="00044335" w:rsidRDefault="00044335" w:rsidP="00044335">
      <w:pPr>
        <w:spacing w:after="0" w:line="240" w:lineRule="auto"/>
        <w:jc w:val="both"/>
        <w:rPr>
          <w:rFonts w:cstheme="minorHAnsi"/>
          <w:sz w:val="20"/>
        </w:rPr>
      </w:pPr>
      <w:r>
        <w:rPr>
          <w:rFonts w:cstheme="minorHAnsi"/>
          <w:sz w:val="20"/>
        </w:rPr>
        <w:t>T</w:t>
      </w:r>
      <w:r w:rsidRPr="001E569D">
        <w:rPr>
          <w:rFonts w:cstheme="minorHAnsi"/>
          <w:sz w:val="20"/>
        </w:rPr>
        <w:t xml:space="preserve">he </w:t>
      </w:r>
      <w:r>
        <w:rPr>
          <w:rFonts w:cstheme="minorHAnsi"/>
          <w:sz w:val="20"/>
        </w:rPr>
        <w:t xml:space="preserve">likelihood that </w:t>
      </w:r>
      <w:r w:rsidRPr="001E569D">
        <w:rPr>
          <w:rFonts w:cstheme="minorHAnsi"/>
          <w:sz w:val="20"/>
        </w:rPr>
        <w:t>records may be lost or inaccessible increases the longer the</w:t>
      </w:r>
      <w:r>
        <w:rPr>
          <w:rFonts w:cstheme="minorHAnsi"/>
          <w:sz w:val="20"/>
        </w:rPr>
        <w:t xml:space="preserve"> retention period</w:t>
      </w:r>
      <w:r w:rsidRPr="001E569D">
        <w:rPr>
          <w:rFonts w:cstheme="minorHAnsi"/>
          <w:sz w:val="20"/>
        </w:rPr>
        <w:t>. For example, digital records may be affected by:</w:t>
      </w:r>
    </w:p>
    <w:p w14:paraId="14BD7A56" w14:textId="77777777" w:rsidR="00044335" w:rsidRPr="001E569D" w:rsidRDefault="00044335" w:rsidP="00044335">
      <w:pPr>
        <w:spacing w:after="0" w:line="240" w:lineRule="auto"/>
        <w:jc w:val="both"/>
        <w:rPr>
          <w:rFonts w:cstheme="minorHAnsi"/>
          <w:sz w:val="20"/>
        </w:rPr>
      </w:pPr>
    </w:p>
    <w:p w14:paraId="440AFB73" w14:textId="77777777" w:rsidR="00044335" w:rsidRPr="001E569D" w:rsidRDefault="00044335" w:rsidP="00044335">
      <w:pPr>
        <w:pStyle w:val="ListParagraph"/>
        <w:numPr>
          <w:ilvl w:val="0"/>
          <w:numId w:val="10"/>
        </w:numPr>
        <w:contextualSpacing w:val="0"/>
        <w:jc w:val="both"/>
        <w:rPr>
          <w:rFonts w:asciiTheme="minorHAnsi" w:hAnsiTheme="minorHAnsi" w:cstheme="minorBidi"/>
          <w:sz w:val="20"/>
        </w:rPr>
      </w:pPr>
      <w:r w:rsidRPr="7AF83C3D">
        <w:rPr>
          <w:rFonts w:asciiTheme="minorHAnsi" w:hAnsiTheme="minorHAnsi" w:cstheme="minorBidi"/>
          <w:sz w:val="20"/>
        </w:rPr>
        <w:t xml:space="preserve">technological failure or obsolescence of hardware </w:t>
      </w:r>
      <w:r>
        <w:rPr>
          <w:rFonts w:asciiTheme="minorHAnsi" w:hAnsiTheme="minorHAnsi" w:cstheme="minorBidi"/>
          <w:sz w:val="20"/>
        </w:rPr>
        <w:t>and/</w:t>
      </w:r>
      <w:r w:rsidRPr="7AF83C3D">
        <w:rPr>
          <w:rFonts w:asciiTheme="minorHAnsi" w:hAnsiTheme="minorHAnsi" w:cstheme="minorBidi"/>
          <w:sz w:val="20"/>
        </w:rPr>
        <w:t>or software</w:t>
      </w:r>
      <w:r>
        <w:rPr>
          <w:rFonts w:asciiTheme="minorHAnsi" w:hAnsiTheme="minorHAnsi" w:cstheme="minorBidi"/>
          <w:sz w:val="20"/>
        </w:rPr>
        <w:t>;</w:t>
      </w:r>
    </w:p>
    <w:p w14:paraId="745D4C2E" w14:textId="77777777" w:rsidR="00044335" w:rsidRPr="001E569D" w:rsidRDefault="00044335" w:rsidP="00044335">
      <w:pPr>
        <w:pStyle w:val="ListParagraph"/>
        <w:numPr>
          <w:ilvl w:val="0"/>
          <w:numId w:val="10"/>
        </w:numPr>
        <w:contextualSpacing w:val="0"/>
        <w:jc w:val="both"/>
        <w:rPr>
          <w:rFonts w:asciiTheme="minorHAnsi" w:hAnsiTheme="minorHAnsi" w:cstheme="minorBidi"/>
          <w:sz w:val="20"/>
        </w:rPr>
      </w:pPr>
      <w:r w:rsidRPr="7AF83C3D">
        <w:rPr>
          <w:rFonts w:asciiTheme="minorHAnsi" w:hAnsiTheme="minorHAnsi" w:cstheme="minorBidi"/>
          <w:sz w:val="20"/>
        </w:rPr>
        <w:t>corruption of digital documents</w:t>
      </w:r>
      <w:r>
        <w:rPr>
          <w:rFonts w:asciiTheme="minorHAnsi" w:hAnsiTheme="minorHAnsi" w:cstheme="minorBidi"/>
          <w:sz w:val="20"/>
        </w:rPr>
        <w:t>;</w:t>
      </w:r>
    </w:p>
    <w:p w14:paraId="3A408602" w14:textId="77777777" w:rsidR="00044335" w:rsidRPr="001E569D" w:rsidRDefault="00044335" w:rsidP="00044335">
      <w:pPr>
        <w:pStyle w:val="ListParagraph"/>
        <w:numPr>
          <w:ilvl w:val="0"/>
          <w:numId w:val="10"/>
        </w:numPr>
        <w:contextualSpacing w:val="0"/>
        <w:jc w:val="both"/>
        <w:rPr>
          <w:rFonts w:asciiTheme="minorHAnsi" w:hAnsiTheme="minorHAnsi" w:cstheme="minorBidi"/>
          <w:sz w:val="20"/>
        </w:rPr>
      </w:pPr>
      <w:r w:rsidRPr="7AF83C3D">
        <w:rPr>
          <w:rFonts w:asciiTheme="minorHAnsi" w:hAnsiTheme="minorHAnsi" w:cstheme="minorBidi"/>
          <w:sz w:val="20"/>
        </w:rPr>
        <w:t>changes in security standards, legislation, community expectations</w:t>
      </w:r>
      <w:r>
        <w:rPr>
          <w:rFonts w:asciiTheme="minorHAnsi" w:hAnsiTheme="minorHAnsi" w:cstheme="minorBidi"/>
          <w:sz w:val="20"/>
        </w:rPr>
        <w:t>;</w:t>
      </w:r>
    </w:p>
    <w:p w14:paraId="5861D9F6" w14:textId="0062DB61" w:rsidR="00044335" w:rsidRDefault="00044335" w:rsidP="00044335">
      <w:pPr>
        <w:pStyle w:val="ListParagraph"/>
        <w:numPr>
          <w:ilvl w:val="0"/>
          <w:numId w:val="10"/>
        </w:numPr>
        <w:contextualSpacing w:val="0"/>
        <w:jc w:val="both"/>
        <w:rPr>
          <w:rFonts w:asciiTheme="minorHAnsi" w:hAnsiTheme="minorHAnsi" w:cstheme="minorBidi"/>
          <w:sz w:val="20"/>
        </w:rPr>
      </w:pPr>
      <w:r w:rsidRPr="7AF83C3D">
        <w:rPr>
          <w:rFonts w:asciiTheme="minorHAnsi" w:hAnsiTheme="minorHAnsi" w:cstheme="minorBidi"/>
          <w:sz w:val="20"/>
        </w:rPr>
        <w:t>arrangements with</w:t>
      </w:r>
      <w:r w:rsidR="00C75386">
        <w:rPr>
          <w:rFonts w:asciiTheme="minorHAnsi" w:hAnsiTheme="minorHAnsi" w:cstheme="minorBidi"/>
          <w:sz w:val="20"/>
        </w:rPr>
        <w:t xml:space="preserve"> </w:t>
      </w:r>
      <w:r w:rsidR="00C75386">
        <w:rPr>
          <w:rFonts w:asciiTheme="minorHAnsi" w:hAnsiTheme="minorHAnsi" w:cstheme="minorHAnsi"/>
          <w:bCs/>
          <w:sz w:val="20"/>
        </w:rPr>
        <w:t>Software as a service (</w:t>
      </w:r>
      <w:r w:rsidRPr="7AF83C3D">
        <w:rPr>
          <w:rFonts w:asciiTheme="minorHAnsi" w:hAnsiTheme="minorHAnsi" w:cstheme="minorBidi"/>
          <w:sz w:val="20"/>
        </w:rPr>
        <w:t>S</w:t>
      </w:r>
      <w:r>
        <w:rPr>
          <w:rFonts w:asciiTheme="minorHAnsi" w:hAnsiTheme="minorHAnsi" w:cstheme="minorBidi"/>
          <w:sz w:val="20"/>
        </w:rPr>
        <w:t>aa</w:t>
      </w:r>
      <w:r w:rsidRPr="7AF83C3D">
        <w:rPr>
          <w:rFonts w:asciiTheme="minorHAnsi" w:hAnsiTheme="minorHAnsi" w:cstheme="minorBidi"/>
          <w:sz w:val="20"/>
        </w:rPr>
        <w:t>S</w:t>
      </w:r>
      <w:r w:rsidR="00C75386">
        <w:rPr>
          <w:rFonts w:asciiTheme="minorHAnsi" w:hAnsiTheme="minorHAnsi" w:cstheme="minorBidi"/>
          <w:sz w:val="20"/>
        </w:rPr>
        <w:t>)</w:t>
      </w:r>
      <w:r w:rsidRPr="7AF83C3D">
        <w:rPr>
          <w:rFonts w:asciiTheme="minorHAnsi" w:hAnsiTheme="minorHAnsi" w:cstheme="minorBidi"/>
          <w:sz w:val="20"/>
        </w:rPr>
        <w:t xml:space="preserve">/vendor hosted systems, including any change in vendor, contractual obligations, or where a contracted service may cease. </w:t>
      </w:r>
    </w:p>
    <w:p w14:paraId="40E87B60" w14:textId="77777777" w:rsidR="00BE4572" w:rsidRDefault="00BE4572" w:rsidP="00236BCD">
      <w:pPr>
        <w:rPr>
          <w:sz w:val="20"/>
          <w:szCs w:val="20"/>
        </w:rPr>
      </w:pPr>
    </w:p>
    <w:p w14:paraId="76769115" w14:textId="7B2476A4" w:rsidR="0089658E" w:rsidRPr="0089658E" w:rsidRDefault="0089658E" w:rsidP="00236BCD">
      <w:pPr>
        <w:rPr>
          <w:sz w:val="20"/>
          <w:szCs w:val="20"/>
        </w:rPr>
      </w:pPr>
      <w:r w:rsidRPr="0089658E">
        <w:rPr>
          <w:sz w:val="20"/>
          <w:szCs w:val="20"/>
        </w:rPr>
        <w:t xml:space="preserve">An example of </w:t>
      </w:r>
      <w:r w:rsidR="008D3E75">
        <w:rPr>
          <w:sz w:val="20"/>
          <w:szCs w:val="20"/>
        </w:rPr>
        <w:t xml:space="preserve">risk </w:t>
      </w:r>
      <w:r w:rsidRPr="0089658E">
        <w:rPr>
          <w:sz w:val="20"/>
          <w:szCs w:val="20"/>
        </w:rPr>
        <w:t>mitigati</w:t>
      </w:r>
      <w:r w:rsidR="008D3E75">
        <w:rPr>
          <w:sz w:val="20"/>
          <w:szCs w:val="20"/>
        </w:rPr>
        <w:t xml:space="preserve">on </w:t>
      </w:r>
      <w:r w:rsidRPr="0089658E">
        <w:rPr>
          <w:sz w:val="20"/>
          <w:szCs w:val="20"/>
        </w:rPr>
        <w:t xml:space="preserve">would be to store records and information that have longer retention requirements in the University </w:t>
      </w:r>
      <w:r w:rsidR="00686583" w:rsidRPr="0089658E">
        <w:rPr>
          <w:sz w:val="20"/>
          <w:szCs w:val="20"/>
        </w:rPr>
        <w:t>Record</w:t>
      </w:r>
      <w:r w:rsidR="00686583">
        <w:rPr>
          <w:sz w:val="20"/>
          <w:szCs w:val="20"/>
        </w:rPr>
        <w:t xml:space="preserve"> Management</w:t>
      </w:r>
      <w:r w:rsidR="00686583" w:rsidRPr="0089658E">
        <w:rPr>
          <w:sz w:val="20"/>
          <w:szCs w:val="20"/>
        </w:rPr>
        <w:t xml:space="preserve"> </w:t>
      </w:r>
      <w:r w:rsidRPr="0089658E">
        <w:rPr>
          <w:sz w:val="20"/>
          <w:szCs w:val="20"/>
        </w:rPr>
        <w:t>system</w:t>
      </w:r>
      <w:r w:rsidR="00CC0A1C">
        <w:rPr>
          <w:sz w:val="20"/>
          <w:szCs w:val="20"/>
        </w:rPr>
        <w:t xml:space="preserve">, or </w:t>
      </w:r>
      <w:r w:rsidR="00686583">
        <w:rPr>
          <w:sz w:val="20"/>
          <w:szCs w:val="20"/>
        </w:rPr>
        <w:t xml:space="preserve">to </w:t>
      </w:r>
      <w:r w:rsidR="00CC0A1C">
        <w:rPr>
          <w:sz w:val="20"/>
          <w:szCs w:val="20"/>
        </w:rPr>
        <w:t>store physical records in an approved University storage location.</w:t>
      </w:r>
    </w:p>
    <w:p w14:paraId="45E31CB1" w14:textId="5D00A663" w:rsidR="00205B9A" w:rsidRDefault="00245266" w:rsidP="00205B9A">
      <w:pPr>
        <w:pStyle w:val="Heading2"/>
        <w:numPr>
          <w:ilvl w:val="0"/>
          <w:numId w:val="20"/>
        </w:numPr>
        <w:spacing w:line="240" w:lineRule="auto"/>
        <w:jc w:val="both"/>
        <w:rPr>
          <w:rFonts w:asciiTheme="minorHAnsi" w:hAnsiTheme="minorHAnsi" w:cstheme="minorHAnsi"/>
          <w:b/>
          <w:bCs/>
          <w:color w:val="1F4E79" w:themeColor="accent1" w:themeShade="80"/>
          <w:u w:val="single"/>
        </w:rPr>
      </w:pPr>
      <w:r>
        <w:rPr>
          <w:rFonts w:asciiTheme="minorHAnsi" w:hAnsiTheme="minorHAnsi" w:cstheme="minorHAnsi"/>
          <w:b/>
          <w:bCs/>
          <w:color w:val="1F4E79" w:themeColor="accent1" w:themeShade="80"/>
          <w:u w:val="single"/>
        </w:rPr>
        <w:t>How to a</w:t>
      </w:r>
      <w:r w:rsidR="00027480" w:rsidRPr="00BE4572">
        <w:rPr>
          <w:rFonts w:asciiTheme="minorHAnsi" w:hAnsiTheme="minorHAnsi" w:cstheme="minorHAnsi"/>
          <w:b/>
          <w:bCs/>
          <w:color w:val="1F4E79" w:themeColor="accent1" w:themeShade="80"/>
          <w:u w:val="single"/>
        </w:rPr>
        <w:t xml:space="preserve">pply </w:t>
      </w:r>
      <w:r w:rsidR="00CD716B">
        <w:rPr>
          <w:rFonts w:asciiTheme="minorHAnsi" w:hAnsiTheme="minorHAnsi" w:cstheme="minorHAnsi"/>
          <w:b/>
          <w:bCs/>
          <w:color w:val="1F4E79" w:themeColor="accent1" w:themeShade="80"/>
          <w:u w:val="single"/>
        </w:rPr>
        <w:t>r</w:t>
      </w:r>
      <w:r>
        <w:rPr>
          <w:rFonts w:asciiTheme="minorHAnsi" w:hAnsiTheme="minorHAnsi" w:cstheme="minorHAnsi"/>
          <w:b/>
          <w:bCs/>
          <w:color w:val="1F4E79" w:themeColor="accent1" w:themeShade="80"/>
          <w:u w:val="single"/>
        </w:rPr>
        <w:t xml:space="preserve">isk levels to </w:t>
      </w:r>
      <w:r w:rsidR="00027480" w:rsidRPr="00BE4572">
        <w:rPr>
          <w:rFonts w:asciiTheme="minorHAnsi" w:hAnsiTheme="minorHAnsi" w:cstheme="minorHAnsi"/>
          <w:b/>
          <w:bCs/>
          <w:color w:val="1F4E79" w:themeColor="accent1" w:themeShade="80"/>
          <w:u w:val="single"/>
        </w:rPr>
        <w:t xml:space="preserve">records </w:t>
      </w:r>
    </w:p>
    <w:p w14:paraId="234AD417" w14:textId="4D8CD50A" w:rsidR="00B2179E" w:rsidRPr="003E60F1" w:rsidRDefault="00205B9A" w:rsidP="00970AB2">
      <w:pPr>
        <w:pStyle w:val="Heading4"/>
        <w:numPr>
          <w:ilvl w:val="0"/>
          <w:numId w:val="37"/>
        </w:numPr>
        <w:spacing w:before="0" w:after="0" w:line="240" w:lineRule="auto"/>
        <w:jc w:val="both"/>
        <w:rPr>
          <w:rFonts w:cstheme="minorHAnsi"/>
          <w:b w:val="0"/>
          <w:szCs w:val="20"/>
        </w:rPr>
      </w:pPr>
      <w:r w:rsidRPr="003E60F1">
        <w:rPr>
          <w:rFonts w:cstheme="minorHAnsi"/>
          <w:b w:val="0"/>
          <w:bCs/>
        </w:rPr>
        <w:t xml:space="preserve">Use </w:t>
      </w:r>
      <w:r w:rsidR="00F61864" w:rsidRPr="003E60F1">
        <w:rPr>
          <w:rFonts w:cstheme="minorHAnsi"/>
          <w:b w:val="0"/>
          <w:bCs/>
        </w:rPr>
        <w:t>T</w:t>
      </w:r>
      <w:r w:rsidRPr="003E60F1">
        <w:rPr>
          <w:rFonts w:cstheme="minorHAnsi"/>
          <w:b w:val="0"/>
          <w:bCs/>
        </w:rPr>
        <w:t>able 1 - Data Classification table</w:t>
      </w:r>
      <w:r w:rsidRPr="003E60F1">
        <w:rPr>
          <w:rFonts w:cstheme="minorHAnsi"/>
        </w:rPr>
        <w:t xml:space="preserve"> </w:t>
      </w:r>
      <w:r w:rsidRPr="003E60F1">
        <w:rPr>
          <w:rFonts w:cstheme="minorHAnsi"/>
          <w:b w:val="0"/>
          <w:bCs/>
        </w:rPr>
        <w:t xml:space="preserve">to </w:t>
      </w:r>
      <w:r w:rsidR="0064269B">
        <w:rPr>
          <w:rFonts w:cstheme="minorHAnsi"/>
          <w:b w:val="0"/>
          <w:bCs/>
        </w:rPr>
        <w:t xml:space="preserve">classify the </w:t>
      </w:r>
      <w:r w:rsidR="0064269B" w:rsidRPr="003E60F1">
        <w:rPr>
          <w:rFonts w:cstheme="minorHAnsi"/>
          <w:b w:val="0"/>
          <w:bCs/>
        </w:rPr>
        <w:t>records and information you are responsible</w:t>
      </w:r>
      <w:r w:rsidR="009D0074">
        <w:rPr>
          <w:rFonts w:cstheme="minorHAnsi"/>
          <w:b w:val="0"/>
          <w:bCs/>
        </w:rPr>
        <w:t xml:space="preserve"> for</w:t>
      </w:r>
      <w:r w:rsidR="0064269B">
        <w:rPr>
          <w:rFonts w:cstheme="minorHAnsi"/>
          <w:b w:val="0"/>
          <w:bCs/>
        </w:rPr>
        <w:t>.  Table 2</w:t>
      </w:r>
      <w:r w:rsidR="0064269B" w:rsidRPr="003E60F1">
        <w:rPr>
          <w:rFonts w:cstheme="minorHAnsi"/>
          <w:b w:val="0"/>
          <w:szCs w:val="20"/>
        </w:rPr>
        <w:t xml:space="preserve"> provides examples of the </w:t>
      </w:r>
      <w:r w:rsidRPr="003E60F1">
        <w:rPr>
          <w:rFonts w:cstheme="minorHAnsi"/>
          <w:b w:val="0"/>
          <w:bCs/>
        </w:rPr>
        <w:t xml:space="preserve">likely business impact/ consequences if </w:t>
      </w:r>
      <w:r w:rsidR="009D0074">
        <w:rPr>
          <w:rFonts w:cstheme="minorHAnsi"/>
          <w:b w:val="0"/>
          <w:bCs/>
        </w:rPr>
        <w:t xml:space="preserve">records </w:t>
      </w:r>
      <w:r w:rsidRPr="003E60F1">
        <w:rPr>
          <w:rFonts w:cstheme="minorHAnsi"/>
          <w:b w:val="0"/>
          <w:bCs/>
        </w:rPr>
        <w:t xml:space="preserve">are lost, inaccessible, incomplete, </w:t>
      </w:r>
      <w:r w:rsidRPr="003E60F1">
        <w:rPr>
          <w:rFonts w:cstheme="minorHAnsi"/>
          <w:b w:val="0"/>
          <w:bCs/>
          <w:szCs w:val="20"/>
        </w:rPr>
        <w:t>or subject to unauthorised access, modification, or disclosure</w:t>
      </w:r>
      <w:r w:rsidR="009C3152" w:rsidRPr="003E60F1">
        <w:rPr>
          <w:rFonts w:cstheme="minorHAnsi"/>
          <w:szCs w:val="20"/>
        </w:rPr>
        <w:t>.  Use the highest severity where there is a mix of records with different risk ratings.</w:t>
      </w:r>
      <w:r w:rsidR="003E60F1" w:rsidRPr="003E60F1">
        <w:rPr>
          <w:rFonts w:cstheme="minorHAnsi"/>
          <w:szCs w:val="20"/>
        </w:rPr>
        <w:t xml:space="preserve">  </w:t>
      </w:r>
    </w:p>
    <w:p w14:paraId="1B6B608E" w14:textId="3F6A3140" w:rsidR="00027480" w:rsidRPr="00BE4572" w:rsidRDefault="00205B9A" w:rsidP="00E85949">
      <w:pPr>
        <w:pStyle w:val="Heading4"/>
        <w:numPr>
          <w:ilvl w:val="0"/>
          <w:numId w:val="37"/>
        </w:numPr>
        <w:spacing w:before="0" w:after="0" w:line="240" w:lineRule="auto"/>
        <w:jc w:val="both"/>
        <w:rPr>
          <w:rFonts w:cstheme="minorHAnsi"/>
          <w:b w:val="0"/>
          <w:szCs w:val="20"/>
        </w:rPr>
      </w:pPr>
      <w:r w:rsidRPr="00BE4572">
        <w:rPr>
          <w:rFonts w:cstheme="minorHAnsi"/>
          <w:b w:val="0"/>
          <w:szCs w:val="20"/>
        </w:rPr>
        <w:t xml:space="preserve">Identify the retention requirements utilising the </w:t>
      </w:r>
      <w:r w:rsidRPr="00BE4572">
        <w:rPr>
          <w:rFonts w:cstheme="minorHAnsi"/>
          <w:bCs/>
          <w:i/>
          <w:iCs/>
          <w:szCs w:val="20"/>
        </w:rPr>
        <w:t>Disposal Authorities</w:t>
      </w:r>
      <w:r w:rsidRPr="00BE4572">
        <w:rPr>
          <w:rFonts w:cstheme="minorHAnsi"/>
          <w:b w:val="0"/>
          <w:szCs w:val="20"/>
        </w:rPr>
        <w:t xml:space="preserve"> that are located on the</w:t>
      </w:r>
      <w:r w:rsidRPr="00BE4572">
        <w:rPr>
          <w:rFonts w:cstheme="minorHAnsi"/>
          <w:bCs/>
          <w:i/>
          <w:iCs/>
        </w:rPr>
        <w:t xml:space="preserve"> </w:t>
      </w:r>
      <w:hyperlink r:id="rId14" w:history="1">
        <w:r w:rsidRPr="00BE4572">
          <w:rPr>
            <w:rStyle w:val="Hyperlink"/>
            <w:b w:val="0"/>
          </w:rPr>
          <w:t>University’s Records Governance web page</w:t>
        </w:r>
        <w:r w:rsidR="00E85949">
          <w:rPr>
            <w:rStyle w:val="Hyperlink"/>
            <w:rFonts w:cstheme="minorHAnsi"/>
            <w:b w:val="0"/>
            <w:szCs w:val="20"/>
          </w:rPr>
          <w:t xml:space="preserve">, </w:t>
        </w:r>
      </w:hyperlink>
      <w:r w:rsidR="00E85949">
        <w:rPr>
          <w:rFonts w:cstheme="minorHAnsi"/>
          <w:b w:val="0"/>
          <w:szCs w:val="20"/>
        </w:rPr>
        <w:t>o</w:t>
      </w:r>
      <w:r w:rsidR="00B2179E">
        <w:rPr>
          <w:rFonts w:cstheme="minorHAnsi"/>
          <w:b w:val="0"/>
          <w:szCs w:val="20"/>
        </w:rPr>
        <w:t xml:space="preserve">r </w:t>
      </w:r>
      <w:r w:rsidR="00E85949">
        <w:rPr>
          <w:rFonts w:cstheme="minorHAnsi"/>
          <w:b w:val="0"/>
          <w:szCs w:val="20"/>
        </w:rPr>
        <w:t xml:space="preserve">the examples </w:t>
      </w:r>
      <w:r w:rsidR="00B2179E">
        <w:rPr>
          <w:rFonts w:cstheme="minorHAnsi"/>
          <w:b w:val="0"/>
          <w:szCs w:val="20"/>
        </w:rPr>
        <w:t xml:space="preserve">provided in </w:t>
      </w:r>
      <w:r w:rsidR="00E85949">
        <w:rPr>
          <w:rFonts w:cstheme="minorHAnsi"/>
          <w:b w:val="0"/>
          <w:szCs w:val="20"/>
        </w:rPr>
        <w:t>Table 3 (</w:t>
      </w:r>
      <w:r w:rsidR="00B2179E">
        <w:rPr>
          <w:rFonts w:cstheme="minorHAnsi"/>
          <w:b w:val="0"/>
          <w:szCs w:val="20"/>
        </w:rPr>
        <w:t>appendix 1</w:t>
      </w:r>
      <w:r w:rsidR="00E85949">
        <w:rPr>
          <w:rFonts w:cstheme="minorHAnsi"/>
          <w:b w:val="0"/>
          <w:szCs w:val="20"/>
        </w:rPr>
        <w:t>).</w:t>
      </w:r>
    </w:p>
    <w:p w14:paraId="7C689DF1" w14:textId="7CFA8DF8" w:rsidR="00AF75C0" w:rsidRDefault="00AF75C0" w:rsidP="00E85949">
      <w:pPr>
        <w:pStyle w:val="Heading4"/>
        <w:numPr>
          <w:ilvl w:val="0"/>
          <w:numId w:val="37"/>
        </w:numPr>
        <w:spacing w:before="0" w:after="0" w:line="240" w:lineRule="auto"/>
        <w:jc w:val="both"/>
        <w:rPr>
          <w:rFonts w:cstheme="minorHAnsi"/>
          <w:b w:val="0"/>
          <w:bCs/>
        </w:rPr>
      </w:pPr>
      <w:r w:rsidRPr="00AF75C0">
        <w:rPr>
          <w:rFonts w:cstheme="minorHAnsi"/>
          <w:b w:val="0"/>
          <w:bCs/>
        </w:rPr>
        <w:t xml:space="preserve">Once you have identified the retention requirements </w:t>
      </w:r>
      <w:r w:rsidR="0010717C">
        <w:rPr>
          <w:rFonts w:cstheme="minorHAnsi"/>
          <w:b w:val="0"/>
          <w:bCs/>
        </w:rPr>
        <w:t>and the data classification fo</w:t>
      </w:r>
      <w:r w:rsidRPr="00AF75C0">
        <w:rPr>
          <w:rFonts w:cstheme="minorHAnsi"/>
          <w:b w:val="0"/>
          <w:bCs/>
        </w:rPr>
        <w:t xml:space="preserve">r your records, use the </w:t>
      </w:r>
      <w:r w:rsidRPr="00CA2606">
        <w:rPr>
          <w:rFonts w:cstheme="minorHAnsi"/>
        </w:rPr>
        <w:t>Record Risk Matrix</w:t>
      </w:r>
      <w:r w:rsidRPr="00BE4572">
        <w:rPr>
          <w:rFonts w:cstheme="minorHAnsi"/>
          <w:b w:val="0"/>
          <w:bCs/>
        </w:rPr>
        <w:t xml:space="preserve"> </w:t>
      </w:r>
      <w:r w:rsidR="00245266">
        <w:rPr>
          <w:rFonts w:cstheme="minorHAnsi"/>
          <w:b w:val="0"/>
          <w:bCs/>
        </w:rPr>
        <w:t xml:space="preserve">below </w:t>
      </w:r>
      <w:r w:rsidRPr="00BE4572">
        <w:rPr>
          <w:rFonts w:cstheme="minorHAnsi"/>
          <w:b w:val="0"/>
          <w:bCs/>
        </w:rPr>
        <w:t>to identify the level of risk that applies to the records you are responsible for.</w:t>
      </w:r>
      <w:r w:rsidR="00027480" w:rsidRPr="00BE4572">
        <w:rPr>
          <w:rFonts w:cstheme="minorHAnsi"/>
          <w:b w:val="0"/>
          <w:bCs/>
        </w:rPr>
        <w:t xml:space="preserve"> </w:t>
      </w:r>
    </w:p>
    <w:p w14:paraId="5207630B" w14:textId="217A6A79" w:rsidR="00245266" w:rsidRPr="00E85949" w:rsidRDefault="00060C10" w:rsidP="00E85949">
      <w:pPr>
        <w:pStyle w:val="Heading4"/>
        <w:numPr>
          <w:ilvl w:val="0"/>
          <w:numId w:val="37"/>
        </w:numPr>
        <w:spacing w:before="0" w:after="0" w:line="240" w:lineRule="auto"/>
        <w:jc w:val="both"/>
        <w:rPr>
          <w:rFonts w:cstheme="minorHAnsi"/>
          <w:b w:val="0"/>
          <w:bCs/>
        </w:rPr>
      </w:pPr>
      <w:r w:rsidRPr="00E85949">
        <w:rPr>
          <w:rFonts w:cstheme="minorHAnsi"/>
          <w:b w:val="0"/>
          <w:bCs/>
        </w:rPr>
        <w:t xml:space="preserve">Implement </w:t>
      </w:r>
      <w:r w:rsidR="00CD716B" w:rsidRPr="00E85949">
        <w:rPr>
          <w:rFonts w:cstheme="minorHAnsi"/>
          <w:b w:val="0"/>
          <w:bCs/>
        </w:rPr>
        <w:t xml:space="preserve">the necessary </w:t>
      </w:r>
      <w:r w:rsidR="00A703E4" w:rsidRPr="00A703E4">
        <w:rPr>
          <w:rFonts w:cstheme="minorHAnsi"/>
        </w:rPr>
        <w:t xml:space="preserve">record </w:t>
      </w:r>
      <w:r w:rsidR="00CD716B" w:rsidRPr="00A703E4">
        <w:rPr>
          <w:rFonts w:cstheme="minorHAnsi"/>
        </w:rPr>
        <w:t>controls</w:t>
      </w:r>
      <w:r w:rsidR="00CD716B" w:rsidRPr="00E85949">
        <w:rPr>
          <w:rFonts w:cstheme="minorHAnsi"/>
          <w:b w:val="0"/>
          <w:bCs/>
        </w:rPr>
        <w:t xml:space="preserve"> </w:t>
      </w:r>
      <w:r w:rsidR="00A703E4">
        <w:rPr>
          <w:rFonts w:cstheme="minorHAnsi"/>
          <w:b w:val="0"/>
          <w:bCs/>
        </w:rPr>
        <w:t>(</w:t>
      </w:r>
      <w:r w:rsidR="00CA2606">
        <w:rPr>
          <w:rFonts w:cstheme="minorHAnsi"/>
          <w:b w:val="0"/>
          <w:bCs/>
        </w:rPr>
        <w:t xml:space="preserve">5.1 below) </w:t>
      </w:r>
      <w:r w:rsidR="00CD716B" w:rsidRPr="00E85949">
        <w:rPr>
          <w:rFonts w:cstheme="minorHAnsi"/>
          <w:b w:val="0"/>
          <w:bCs/>
        </w:rPr>
        <w:t>to manage the risks.</w:t>
      </w:r>
    </w:p>
    <w:p w14:paraId="51656690" w14:textId="76FA4A28" w:rsidR="00027480" w:rsidRDefault="00027480" w:rsidP="00027480">
      <w:pPr>
        <w:pStyle w:val="Heading2"/>
        <w:spacing w:line="240" w:lineRule="auto"/>
        <w:jc w:val="both"/>
        <w:rPr>
          <w:rFonts w:asciiTheme="minorHAnsi" w:hAnsiTheme="minorHAnsi" w:cstheme="minorHAnsi"/>
          <w:b/>
          <w:bCs/>
          <w:color w:val="1F4E79" w:themeColor="accent1" w:themeShade="80"/>
          <w:u w:val="single"/>
        </w:rPr>
      </w:pPr>
      <w:r>
        <w:rPr>
          <w:rFonts w:asciiTheme="minorHAnsi" w:hAnsiTheme="minorHAnsi" w:cstheme="minorHAnsi"/>
          <w:b/>
          <w:bCs/>
          <w:color w:val="1F4E79" w:themeColor="accent1" w:themeShade="80"/>
          <w:u w:val="single"/>
        </w:rPr>
        <w:t xml:space="preserve">Table 1. Data Classification </w:t>
      </w:r>
      <w:r w:rsidR="00C75386">
        <w:rPr>
          <w:rFonts w:asciiTheme="minorHAnsi" w:hAnsiTheme="minorHAnsi" w:cstheme="minorHAnsi"/>
          <w:b/>
          <w:bCs/>
          <w:color w:val="1F4E79" w:themeColor="accent1" w:themeShade="80"/>
          <w:u w:val="single"/>
        </w:rPr>
        <w:t>Table</w:t>
      </w:r>
    </w:p>
    <w:p w14:paraId="7AFBC6CE" w14:textId="6C5C74E4" w:rsidR="00E85949" w:rsidRPr="00E85949" w:rsidRDefault="00E85949" w:rsidP="00E85949">
      <w:r>
        <w:rPr>
          <w:rFonts w:cstheme="minorHAnsi"/>
          <w:b/>
          <w:bCs/>
        </w:rPr>
        <w:t xml:space="preserve">Use this table to classify your </w:t>
      </w:r>
      <w:r w:rsidRPr="00BE4572">
        <w:rPr>
          <w:rFonts w:cstheme="minorHAnsi"/>
          <w:b/>
          <w:bCs/>
        </w:rPr>
        <w:t xml:space="preserve">information </w:t>
      </w:r>
    </w:p>
    <w:tbl>
      <w:tblPr>
        <w:tblStyle w:val="TableGrid"/>
        <w:tblW w:w="0" w:type="auto"/>
        <w:tblLook w:val="04A0" w:firstRow="1" w:lastRow="0" w:firstColumn="1" w:lastColumn="0" w:noHBand="0" w:noVBand="1"/>
      </w:tblPr>
      <w:tblGrid>
        <w:gridCol w:w="2805"/>
        <w:gridCol w:w="3002"/>
        <w:gridCol w:w="2552"/>
        <w:gridCol w:w="2693"/>
        <w:gridCol w:w="3544"/>
      </w:tblGrid>
      <w:tr w:rsidR="00027480" w:rsidRPr="000E5842" w14:paraId="71FA92AC" w14:textId="77777777" w:rsidTr="009C3152">
        <w:tc>
          <w:tcPr>
            <w:tcW w:w="2805" w:type="dxa"/>
            <w:shd w:val="clear" w:color="auto" w:fill="2E74B5" w:themeFill="accent1" w:themeFillShade="BF"/>
          </w:tcPr>
          <w:p w14:paraId="7B5DC970" w14:textId="77777777" w:rsidR="00027480" w:rsidRPr="00BE4572" w:rsidRDefault="00027480" w:rsidP="00C47EDE">
            <w:pPr>
              <w:jc w:val="center"/>
              <w:rPr>
                <w:rFonts w:asciiTheme="majorHAnsi" w:hAnsiTheme="majorHAnsi" w:cstheme="majorHAnsi"/>
                <w:b/>
                <w:bCs/>
                <w:color w:val="FFFFFF" w:themeColor="background1"/>
                <w:sz w:val="24"/>
                <w:szCs w:val="24"/>
              </w:rPr>
            </w:pPr>
            <w:r w:rsidRPr="00BE4572">
              <w:rPr>
                <w:rFonts w:asciiTheme="majorHAnsi" w:hAnsiTheme="majorHAnsi" w:cstheme="majorHAnsi"/>
                <w:b/>
                <w:bCs/>
                <w:color w:val="FFFFFF" w:themeColor="background1"/>
                <w:sz w:val="24"/>
                <w:szCs w:val="24"/>
              </w:rPr>
              <w:t>Impact Type</w:t>
            </w:r>
          </w:p>
        </w:tc>
        <w:tc>
          <w:tcPr>
            <w:tcW w:w="11791" w:type="dxa"/>
            <w:gridSpan w:val="4"/>
            <w:shd w:val="clear" w:color="auto" w:fill="2E74B5" w:themeFill="accent1" w:themeFillShade="BF"/>
          </w:tcPr>
          <w:p w14:paraId="5805CF9D" w14:textId="78F00D19" w:rsidR="00027480" w:rsidRPr="00BE4572" w:rsidRDefault="00027480" w:rsidP="00CA2606">
            <w:pPr>
              <w:jc w:val="center"/>
              <w:rPr>
                <w:rFonts w:asciiTheme="majorHAnsi" w:hAnsiTheme="majorHAnsi" w:cstheme="majorHAnsi"/>
                <w:b/>
                <w:bCs/>
                <w:color w:val="FFFFFF" w:themeColor="background1"/>
                <w:sz w:val="24"/>
                <w:szCs w:val="24"/>
              </w:rPr>
            </w:pPr>
            <w:r w:rsidRPr="00BE4572">
              <w:rPr>
                <w:rFonts w:asciiTheme="majorHAnsi" w:hAnsiTheme="majorHAnsi" w:cstheme="majorHAnsi"/>
                <w:b/>
                <w:bCs/>
                <w:color w:val="FFFFFF" w:themeColor="background1"/>
                <w:sz w:val="24"/>
                <w:szCs w:val="24"/>
              </w:rPr>
              <w:t>Severity</w:t>
            </w:r>
          </w:p>
        </w:tc>
      </w:tr>
      <w:tr w:rsidR="00027480" w:rsidRPr="000E5842" w14:paraId="0079DB7A" w14:textId="77777777" w:rsidTr="009C3152">
        <w:tc>
          <w:tcPr>
            <w:tcW w:w="2805" w:type="dxa"/>
            <w:shd w:val="clear" w:color="auto" w:fill="FFFFFF" w:themeFill="background1"/>
          </w:tcPr>
          <w:p w14:paraId="34D9CC1E" w14:textId="77777777" w:rsidR="00027480" w:rsidRPr="00245266" w:rsidRDefault="00027480" w:rsidP="00C47EDE">
            <w:pPr>
              <w:jc w:val="center"/>
              <w:rPr>
                <w:rFonts w:asciiTheme="majorHAnsi" w:hAnsiTheme="majorHAnsi" w:cstheme="majorHAnsi"/>
                <w:b/>
                <w:bCs/>
                <w:sz w:val="22"/>
                <w:szCs w:val="22"/>
              </w:rPr>
            </w:pPr>
          </w:p>
        </w:tc>
        <w:tc>
          <w:tcPr>
            <w:tcW w:w="11791" w:type="dxa"/>
            <w:gridSpan w:val="4"/>
            <w:shd w:val="clear" w:color="auto" w:fill="FFFFFF" w:themeFill="background1"/>
          </w:tcPr>
          <w:p w14:paraId="227869A6" w14:textId="1E6DE4D2" w:rsidR="00027480" w:rsidRPr="00245266" w:rsidRDefault="000E5842" w:rsidP="00CA2606">
            <w:pPr>
              <w:jc w:val="center"/>
              <w:rPr>
                <w:rFonts w:asciiTheme="majorHAnsi" w:hAnsiTheme="majorHAnsi" w:cstheme="majorHAnsi"/>
                <w:b/>
                <w:bCs/>
                <w:sz w:val="22"/>
                <w:szCs w:val="22"/>
              </w:rPr>
            </w:pPr>
            <w:r w:rsidRPr="00245266">
              <w:rPr>
                <w:rFonts w:asciiTheme="majorHAnsi" w:hAnsiTheme="majorHAnsi" w:cstheme="majorHAnsi"/>
                <w:b/>
                <w:bCs/>
                <w:noProof/>
              </w:rPr>
              <mc:AlternateContent>
                <mc:Choice Requires="wps">
                  <w:drawing>
                    <wp:anchor distT="0" distB="0" distL="114300" distR="114300" simplePos="0" relativeHeight="251669504" behindDoc="0" locked="0" layoutInCell="1" allowOverlap="1" wp14:anchorId="1708E7B9" wp14:editId="4ADF1119">
                      <wp:simplePos x="0" y="0"/>
                      <wp:positionH relativeFrom="column">
                        <wp:posOffset>2572385</wp:posOffset>
                      </wp:positionH>
                      <wp:positionV relativeFrom="paragraph">
                        <wp:posOffset>67945</wp:posOffset>
                      </wp:positionV>
                      <wp:extent cx="1592580" cy="7620"/>
                      <wp:effectExtent l="0" t="95250" r="0" b="106680"/>
                      <wp:wrapNone/>
                      <wp:docPr id="8" name="Straight Arrow Connector 8"/>
                      <wp:cNvGraphicFramePr/>
                      <a:graphic xmlns:a="http://schemas.openxmlformats.org/drawingml/2006/main">
                        <a:graphicData uri="http://schemas.microsoft.com/office/word/2010/wordprocessingShape">
                          <wps:wsp>
                            <wps:cNvCnPr/>
                            <wps:spPr>
                              <a:xfrm flipV="1">
                                <a:off x="0" y="0"/>
                                <a:ext cx="1592580" cy="7620"/>
                              </a:xfrm>
                              <a:prstGeom prst="straightConnector1">
                                <a:avLst/>
                              </a:prstGeom>
                              <a:ln w="38100">
                                <a:solidFill>
                                  <a:schemeClr val="tx1"/>
                                </a:solidFill>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F241F63" id="_x0000_t32" coordsize="21600,21600" o:spt="32" o:oned="t" path="m,l21600,21600e" filled="f">
                      <v:path arrowok="t" fillok="f" o:connecttype="none"/>
                      <o:lock v:ext="edit" shapetype="t"/>
                    </v:shapetype>
                    <v:shape id="Straight Arrow Connector 8" o:spid="_x0000_s1026" type="#_x0000_t32" style="position:absolute;margin-left:202.55pt;margin-top:5.35pt;width:125.4pt;height:.6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" strokecolor="black [3213]" strokeweight="3pt">
                      <v:stroke startarrow="block" endarrow="block" joinstyle="miter"/>
                    </v:shape>
                  </w:pict>
                </mc:Fallback>
              </mc:AlternateContent>
            </w:r>
            <w:r w:rsidR="00027480" w:rsidRPr="00245266">
              <w:rPr>
                <w:rFonts w:asciiTheme="majorHAnsi" w:hAnsiTheme="majorHAnsi" w:cstheme="majorHAnsi"/>
                <w:b/>
                <w:bCs/>
                <w:sz w:val="22"/>
                <w:szCs w:val="22"/>
              </w:rPr>
              <w:t xml:space="preserve">Lowest               </w:t>
            </w:r>
            <w:r w:rsidRPr="00245266">
              <w:rPr>
                <w:rFonts w:asciiTheme="majorHAnsi" w:hAnsiTheme="majorHAnsi" w:cstheme="majorHAnsi"/>
                <w:b/>
                <w:bCs/>
                <w:sz w:val="22"/>
                <w:szCs w:val="22"/>
              </w:rPr>
              <w:t xml:space="preserve">                </w:t>
            </w:r>
            <w:r w:rsidR="00027480" w:rsidRPr="00245266">
              <w:rPr>
                <w:rFonts w:asciiTheme="majorHAnsi" w:hAnsiTheme="majorHAnsi" w:cstheme="majorHAnsi"/>
                <w:b/>
                <w:bCs/>
                <w:sz w:val="22"/>
                <w:szCs w:val="22"/>
              </w:rPr>
              <w:t xml:space="preserve">                                                                                  </w:t>
            </w:r>
            <w:r w:rsidR="00BE4572">
              <w:rPr>
                <w:rFonts w:asciiTheme="majorHAnsi" w:hAnsiTheme="majorHAnsi" w:cstheme="majorHAnsi"/>
                <w:b/>
                <w:bCs/>
                <w:sz w:val="22"/>
                <w:szCs w:val="22"/>
              </w:rPr>
              <w:t xml:space="preserve">         </w:t>
            </w:r>
            <w:r w:rsidR="00027480" w:rsidRPr="00245266">
              <w:rPr>
                <w:rFonts w:asciiTheme="majorHAnsi" w:hAnsiTheme="majorHAnsi" w:cstheme="majorHAnsi"/>
                <w:b/>
                <w:bCs/>
                <w:sz w:val="22"/>
                <w:szCs w:val="22"/>
              </w:rPr>
              <w:t>Highest</w:t>
            </w:r>
          </w:p>
        </w:tc>
      </w:tr>
      <w:tr w:rsidR="00027480" w:rsidRPr="000E5842" w14:paraId="10E40A51" w14:textId="77777777" w:rsidTr="009C3152">
        <w:tc>
          <w:tcPr>
            <w:tcW w:w="2805" w:type="dxa"/>
            <w:shd w:val="clear" w:color="auto" w:fill="2E74B5" w:themeFill="accent1" w:themeFillShade="BF"/>
          </w:tcPr>
          <w:p w14:paraId="5DE58673" w14:textId="2A885514" w:rsidR="00027480" w:rsidRPr="00245266" w:rsidRDefault="00027480" w:rsidP="00C47EDE">
            <w:pPr>
              <w:jc w:val="center"/>
              <w:rPr>
                <w:rFonts w:asciiTheme="majorHAnsi" w:hAnsiTheme="majorHAnsi" w:cstheme="majorHAnsi"/>
                <w:b/>
                <w:bCs/>
                <w:color w:val="FFFFFF" w:themeColor="background1"/>
                <w:sz w:val="22"/>
                <w:szCs w:val="22"/>
              </w:rPr>
            </w:pPr>
            <w:r w:rsidRPr="00245266">
              <w:rPr>
                <w:rFonts w:asciiTheme="majorHAnsi" w:hAnsiTheme="majorHAnsi" w:cstheme="majorHAnsi"/>
                <w:b/>
                <w:bCs/>
                <w:color w:val="FFFFFF" w:themeColor="background1"/>
                <w:sz w:val="22"/>
                <w:szCs w:val="22"/>
              </w:rPr>
              <w:t>Impact</w:t>
            </w:r>
            <w:r w:rsidR="00C75386">
              <w:rPr>
                <w:rFonts w:asciiTheme="majorHAnsi" w:hAnsiTheme="majorHAnsi" w:cstheme="majorHAnsi"/>
                <w:b/>
                <w:bCs/>
                <w:color w:val="FFFFFF" w:themeColor="background1"/>
                <w:sz w:val="22"/>
                <w:szCs w:val="22"/>
              </w:rPr>
              <w:t xml:space="preserve"> / Consequence</w:t>
            </w:r>
          </w:p>
        </w:tc>
        <w:tc>
          <w:tcPr>
            <w:tcW w:w="3002" w:type="dxa"/>
            <w:shd w:val="clear" w:color="auto" w:fill="2E74B5" w:themeFill="accent1" w:themeFillShade="BF"/>
          </w:tcPr>
          <w:p w14:paraId="4963CD48" w14:textId="77777777" w:rsidR="00027480" w:rsidRPr="00245266" w:rsidRDefault="00027480" w:rsidP="00C47EDE">
            <w:pPr>
              <w:jc w:val="center"/>
              <w:rPr>
                <w:rFonts w:asciiTheme="majorHAnsi" w:hAnsiTheme="majorHAnsi" w:cstheme="majorHAnsi"/>
                <w:b/>
                <w:bCs/>
                <w:color w:val="FFFFFF" w:themeColor="background1"/>
                <w:sz w:val="22"/>
                <w:szCs w:val="22"/>
              </w:rPr>
            </w:pPr>
            <w:r w:rsidRPr="00245266">
              <w:rPr>
                <w:rFonts w:asciiTheme="majorHAnsi" w:hAnsiTheme="majorHAnsi" w:cstheme="majorHAnsi"/>
                <w:b/>
                <w:bCs/>
                <w:color w:val="FFFFFF" w:themeColor="background1"/>
                <w:sz w:val="22"/>
                <w:szCs w:val="22"/>
              </w:rPr>
              <w:t>Insignificant or Minor</w:t>
            </w:r>
          </w:p>
        </w:tc>
        <w:tc>
          <w:tcPr>
            <w:tcW w:w="2552" w:type="dxa"/>
            <w:shd w:val="clear" w:color="auto" w:fill="2E74B5" w:themeFill="accent1" w:themeFillShade="BF"/>
          </w:tcPr>
          <w:p w14:paraId="14C730DB" w14:textId="4F767E20" w:rsidR="00027480" w:rsidRPr="00245266" w:rsidRDefault="00027480" w:rsidP="00C47EDE">
            <w:pPr>
              <w:jc w:val="center"/>
              <w:rPr>
                <w:rFonts w:asciiTheme="majorHAnsi" w:hAnsiTheme="majorHAnsi" w:cstheme="majorHAnsi"/>
                <w:b/>
                <w:bCs/>
                <w:color w:val="FFFFFF" w:themeColor="background1"/>
                <w:sz w:val="22"/>
                <w:szCs w:val="22"/>
              </w:rPr>
            </w:pPr>
            <w:r w:rsidRPr="00245266">
              <w:rPr>
                <w:rFonts w:asciiTheme="majorHAnsi" w:hAnsiTheme="majorHAnsi" w:cstheme="majorHAnsi"/>
                <w:b/>
                <w:bCs/>
                <w:color w:val="FFFFFF" w:themeColor="background1"/>
                <w:sz w:val="22"/>
                <w:szCs w:val="22"/>
              </w:rPr>
              <w:t>Moderate</w:t>
            </w:r>
          </w:p>
        </w:tc>
        <w:tc>
          <w:tcPr>
            <w:tcW w:w="2693" w:type="dxa"/>
            <w:shd w:val="clear" w:color="auto" w:fill="2E74B5" w:themeFill="accent1" w:themeFillShade="BF"/>
          </w:tcPr>
          <w:p w14:paraId="38A9F20A" w14:textId="77777777" w:rsidR="00027480" w:rsidRPr="00245266" w:rsidRDefault="00027480" w:rsidP="00C47EDE">
            <w:pPr>
              <w:jc w:val="center"/>
              <w:rPr>
                <w:rFonts w:asciiTheme="majorHAnsi" w:hAnsiTheme="majorHAnsi" w:cstheme="majorHAnsi"/>
                <w:b/>
                <w:bCs/>
                <w:color w:val="FFFFFF" w:themeColor="background1"/>
                <w:sz w:val="22"/>
                <w:szCs w:val="22"/>
              </w:rPr>
            </w:pPr>
            <w:r w:rsidRPr="00245266">
              <w:rPr>
                <w:rFonts w:asciiTheme="majorHAnsi" w:hAnsiTheme="majorHAnsi" w:cstheme="majorHAnsi"/>
                <w:b/>
                <w:bCs/>
                <w:color w:val="FFFFFF" w:themeColor="background1"/>
                <w:sz w:val="22"/>
                <w:szCs w:val="22"/>
              </w:rPr>
              <w:t>Major</w:t>
            </w:r>
          </w:p>
        </w:tc>
        <w:tc>
          <w:tcPr>
            <w:tcW w:w="3544" w:type="dxa"/>
            <w:shd w:val="clear" w:color="auto" w:fill="2E74B5" w:themeFill="accent1" w:themeFillShade="BF"/>
          </w:tcPr>
          <w:p w14:paraId="6AB7311D" w14:textId="77777777" w:rsidR="00027480" w:rsidRPr="00245266" w:rsidRDefault="00027480" w:rsidP="00C47EDE">
            <w:pPr>
              <w:jc w:val="center"/>
              <w:rPr>
                <w:rFonts w:asciiTheme="majorHAnsi" w:hAnsiTheme="majorHAnsi" w:cstheme="majorHAnsi"/>
                <w:b/>
                <w:bCs/>
                <w:color w:val="FFFFFF" w:themeColor="background1"/>
                <w:sz w:val="22"/>
                <w:szCs w:val="22"/>
              </w:rPr>
            </w:pPr>
            <w:r w:rsidRPr="00245266">
              <w:rPr>
                <w:rFonts w:asciiTheme="majorHAnsi" w:hAnsiTheme="majorHAnsi" w:cstheme="majorHAnsi"/>
                <w:b/>
                <w:bCs/>
                <w:color w:val="FFFFFF" w:themeColor="background1"/>
                <w:sz w:val="22"/>
                <w:szCs w:val="22"/>
              </w:rPr>
              <w:t>Severe</w:t>
            </w:r>
          </w:p>
        </w:tc>
      </w:tr>
      <w:tr w:rsidR="00393FB6" w:rsidRPr="000E5842" w14:paraId="704A8F2B" w14:textId="77777777" w:rsidTr="009C3152">
        <w:tc>
          <w:tcPr>
            <w:tcW w:w="2805" w:type="dxa"/>
          </w:tcPr>
          <w:p w14:paraId="176C84AB" w14:textId="68142C3F" w:rsidR="00027480" w:rsidRPr="0064269B" w:rsidRDefault="00027480" w:rsidP="00C47EDE">
            <w:pPr>
              <w:rPr>
                <w:rFonts w:asciiTheme="minorHAnsi" w:hAnsiTheme="minorHAnsi" w:cstheme="minorHAnsi"/>
              </w:rPr>
            </w:pPr>
            <w:r w:rsidRPr="0064269B">
              <w:rPr>
                <w:rFonts w:asciiTheme="minorHAnsi" w:hAnsiTheme="minorHAnsi" w:cstheme="minorHAnsi"/>
              </w:rPr>
              <w:t>Security – What competitive advantage does this information provide</w:t>
            </w:r>
          </w:p>
        </w:tc>
        <w:tc>
          <w:tcPr>
            <w:tcW w:w="3002" w:type="dxa"/>
          </w:tcPr>
          <w:p w14:paraId="392A5349" w14:textId="67628DBD" w:rsidR="00027480" w:rsidRPr="0064269B" w:rsidRDefault="00027480" w:rsidP="000E5842">
            <w:pPr>
              <w:jc w:val="center"/>
              <w:rPr>
                <w:rFonts w:asciiTheme="minorHAnsi" w:hAnsiTheme="minorHAnsi" w:cstheme="minorHAnsi"/>
              </w:rPr>
            </w:pPr>
            <w:r w:rsidRPr="0064269B">
              <w:rPr>
                <w:rFonts w:asciiTheme="minorHAnsi" w:hAnsiTheme="minorHAnsi" w:cstheme="minorHAnsi"/>
              </w:rPr>
              <w:t>Little or no advantage</w:t>
            </w:r>
          </w:p>
        </w:tc>
        <w:tc>
          <w:tcPr>
            <w:tcW w:w="2552" w:type="dxa"/>
          </w:tcPr>
          <w:p w14:paraId="27C9F615" w14:textId="4AE46B91" w:rsidR="00027480" w:rsidRPr="0064269B" w:rsidRDefault="00027480" w:rsidP="000E5842">
            <w:pPr>
              <w:jc w:val="center"/>
              <w:rPr>
                <w:rFonts w:asciiTheme="minorHAnsi" w:hAnsiTheme="minorHAnsi" w:cstheme="minorHAnsi"/>
              </w:rPr>
            </w:pPr>
            <w:r w:rsidRPr="0064269B">
              <w:rPr>
                <w:rFonts w:asciiTheme="minorHAnsi" w:hAnsiTheme="minorHAnsi" w:cstheme="minorHAnsi"/>
              </w:rPr>
              <w:t>Might provide some advantage</w:t>
            </w:r>
          </w:p>
        </w:tc>
        <w:tc>
          <w:tcPr>
            <w:tcW w:w="2693" w:type="dxa"/>
          </w:tcPr>
          <w:p w14:paraId="09F23FF3" w14:textId="37FF86B2" w:rsidR="00027480" w:rsidRPr="0064269B" w:rsidRDefault="00027480" w:rsidP="000E5842">
            <w:pPr>
              <w:jc w:val="center"/>
              <w:rPr>
                <w:rFonts w:asciiTheme="minorHAnsi" w:hAnsiTheme="minorHAnsi" w:cstheme="minorHAnsi"/>
              </w:rPr>
            </w:pPr>
            <w:r w:rsidRPr="0064269B">
              <w:rPr>
                <w:rFonts w:asciiTheme="minorHAnsi" w:hAnsiTheme="minorHAnsi" w:cstheme="minorHAnsi"/>
              </w:rPr>
              <w:t>Definite advantage</w:t>
            </w:r>
          </w:p>
        </w:tc>
        <w:tc>
          <w:tcPr>
            <w:tcW w:w="3544" w:type="dxa"/>
          </w:tcPr>
          <w:p w14:paraId="2D8C0939" w14:textId="60DF3F84" w:rsidR="00027480" w:rsidRPr="0064269B" w:rsidRDefault="00027480" w:rsidP="000E5842">
            <w:pPr>
              <w:jc w:val="center"/>
              <w:rPr>
                <w:rFonts w:asciiTheme="minorHAnsi" w:hAnsiTheme="minorHAnsi" w:cstheme="minorHAnsi"/>
              </w:rPr>
            </w:pPr>
            <w:r w:rsidRPr="0064269B">
              <w:rPr>
                <w:rFonts w:asciiTheme="minorHAnsi" w:hAnsiTheme="minorHAnsi" w:cstheme="minorHAnsi"/>
              </w:rPr>
              <w:t>Significant Advantage</w:t>
            </w:r>
          </w:p>
        </w:tc>
      </w:tr>
      <w:tr w:rsidR="00393FB6" w:rsidRPr="000E5842" w14:paraId="46A11F7D" w14:textId="77777777" w:rsidTr="00CA2606">
        <w:tc>
          <w:tcPr>
            <w:tcW w:w="2805" w:type="dxa"/>
            <w:shd w:val="clear" w:color="auto" w:fill="auto"/>
          </w:tcPr>
          <w:p w14:paraId="77635F0D" w14:textId="5E12A3D9" w:rsidR="00027480" w:rsidRPr="0064269B" w:rsidRDefault="004860D5" w:rsidP="00C47EDE">
            <w:pPr>
              <w:rPr>
                <w:rFonts w:asciiTheme="minorHAnsi" w:hAnsiTheme="minorHAnsi" w:cstheme="minorHAnsi"/>
                <w:b/>
                <w:bCs/>
              </w:rPr>
            </w:pPr>
            <w:r w:rsidRPr="0064269B">
              <w:rPr>
                <w:rFonts w:asciiTheme="minorHAnsi" w:hAnsiTheme="minorHAnsi" w:cstheme="minorHAnsi"/>
              </w:rPr>
              <w:lastRenderedPageBreak/>
              <w:t>Likelihood of the competitors looking for this information.</w:t>
            </w:r>
          </w:p>
        </w:tc>
        <w:tc>
          <w:tcPr>
            <w:tcW w:w="3002" w:type="dxa"/>
            <w:shd w:val="clear" w:color="auto" w:fill="auto"/>
          </w:tcPr>
          <w:p w14:paraId="3A426E6F" w14:textId="6F949786" w:rsidR="00027480" w:rsidRPr="0064269B" w:rsidRDefault="00027480" w:rsidP="000E5842">
            <w:pPr>
              <w:jc w:val="center"/>
              <w:rPr>
                <w:rFonts w:asciiTheme="minorHAnsi" w:hAnsiTheme="minorHAnsi" w:cstheme="minorHAnsi"/>
              </w:rPr>
            </w:pPr>
            <w:r w:rsidRPr="0064269B">
              <w:rPr>
                <w:rFonts w:asciiTheme="minorHAnsi" w:hAnsiTheme="minorHAnsi" w:cstheme="minorHAnsi"/>
              </w:rPr>
              <w:t>Low or no possibility</w:t>
            </w:r>
          </w:p>
        </w:tc>
        <w:tc>
          <w:tcPr>
            <w:tcW w:w="2552" w:type="dxa"/>
            <w:shd w:val="clear" w:color="auto" w:fill="auto"/>
          </w:tcPr>
          <w:p w14:paraId="219363C7" w14:textId="3285D116" w:rsidR="00027480" w:rsidRPr="0064269B" w:rsidRDefault="00027480" w:rsidP="000E5842">
            <w:pPr>
              <w:jc w:val="center"/>
              <w:rPr>
                <w:rFonts w:asciiTheme="minorHAnsi" w:hAnsiTheme="minorHAnsi" w:cstheme="minorHAnsi"/>
              </w:rPr>
            </w:pPr>
            <w:r w:rsidRPr="0064269B">
              <w:rPr>
                <w:rFonts w:asciiTheme="minorHAnsi" w:hAnsiTheme="minorHAnsi" w:cstheme="minorHAnsi"/>
              </w:rPr>
              <w:t>Low Possibility</w:t>
            </w:r>
          </w:p>
        </w:tc>
        <w:tc>
          <w:tcPr>
            <w:tcW w:w="2693" w:type="dxa"/>
            <w:shd w:val="clear" w:color="auto" w:fill="auto"/>
          </w:tcPr>
          <w:p w14:paraId="2E679FC3" w14:textId="52B317ED" w:rsidR="00027480" w:rsidRPr="0064269B" w:rsidRDefault="00027480" w:rsidP="000E5842">
            <w:pPr>
              <w:jc w:val="center"/>
              <w:rPr>
                <w:rFonts w:asciiTheme="minorHAnsi" w:hAnsiTheme="minorHAnsi" w:cstheme="minorHAnsi"/>
              </w:rPr>
            </w:pPr>
            <w:r w:rsidRPr="0064269B">
              <w:rPr>
                <w:rFonts w:asciiTheme="minorHAnsi" w:hAnsiTheme="minorHAnsi" w:cstheme="minorHAnsi"/>
              </w:rPr>
              <w:t>Medium Possibility</w:t>
            </w:r>
          </w:p>
        </w:tc>
        <w:tc>
          <w:tcPr>
            <w:tcW w:w="3544" w:type="dxa"/>
            <w:shd w:val="clear" w:color="auto" w:fill="auto"/>
          </w:tcPr>
          <w:p w14:paraId="5868C6D8" w14:textId="3BA9BE42" w:rsidR="00027480" w:rsidRPr="0064269B" w:rsidRDefault="00027480" w:rsidP="000E5842">
            <w:pPr>
              <w:jc w:val="center"/>
              <w:rPr>
                <w:rFonts w:asciiTheme="minorHAnsi" w:hAnsiTheme="minorHAnsi" w:cstheme="minorHAnsi"/>
              </w:rPr>
            </w:pPr>
            <w:r w:rsidRPr="0064269B">
              <w:rPr>
                <w:rFonts w:asciiTheme="minorHAnsi" w:hAnsiTheme="minorHAnsi" w:cstheme="minorHAnsi"/>
              </w:rPr>
              <w:t>High Possibility</w:t>
            </w:r>
          </w:p>
        </w:tc>
      </w:tr>
      <w:tr w:rsidR="003E60F1" w:rsidRPr="0064269B" w14:paraId="2D375673" w14:textId="77777777" w:rsidTr="00CA2606">
        <w:tc>
          <w:tcPr>
            <w:tcW w:w="2805" w:type="dxa"/>
            <w:shd w:val="clear" w:color="auto" w:fill="auto"/>
          </w:tcPr>
          <w:p w14:paraId="1792E3BA" w14:textId="0D155D93" w:rsidR="003E60F1" w:rsidRPr="0064269B" w:rsidRDefault="0064269B" w:rsidP="00C47EDE">
            <w:pPr>
              <w:rPr>
                <w:rFonts w:asciiTheme="minorHAnsi" w:hAnsiTheme="minorHAnsi" w:cstheme="minorHAnsi"/>
                <w:b/>
                <w:bCs/>
              </w:rPr>
            </w:pPr>
            <w:r w:rsidRPr="0064269B">
              <w:rPr>
                <w:rFonts w:asciiTheme="minorHAnsi" w:hAnsiTheme="minorHAnsi" w:cstheme="minorHAnsi"/>
                <w:b/>
                <w:bCs/>
              </w:rPr>
              <w:t xml:space="preserve">DATA </w:t>
            </w:r>
            <w:r>
              <w:rPr>
                <w:rFonts w:asciiTheme="minorHAnsi" w:hAnsiTheme="minorHAnsi" w:cstheme="minorHAnsi"/>
                <w:b/>
                <w:bCs/>
              </w:rPr>
              <w:t>C</w:t>
            </w:r>
            <w:r w:rsidRPr="0064269B">
              <w:rPr>
                <w:rFonts w:asciiTheme="minorHAnsi" w:hAnsiTheme="minorHAnsi" w:cstheme="minorHAnsi"/>
                <w:b/>
                <w:bCs/>
              </w:rPr>
              <w:t xml:space="preserve">LASSIFICATION  </w:t>
            </w:r>
          </w:p>
        </w:tc>
        <w:tc>
          <w:tcPr>
            <w:tcW w:w="3002" w:type="dxa"/>
            <w:shd w:val="clear" w:color="auto" w:fill="auto"/>
          </w:tcPr>
          <w:p w14:paraId="79370493" w14:textId="34C9F642" w:rsidR="003E60F1" w:rsidRPr="0064269B" w:rsidRDefault="0064269B" w:rsidP="000E5842">
            <w:pPr>
              <w:jc w:val="center"/>
              <w:rPr>
                <w:rFonts w:asciiTheme="minorHAnsi" w:hAnsiTheme="minorHAnsi" w:cstheme="minorHAnsi"/>
                <w:b/>
                <w:bCs/>
              </w:rPr>
            </w:pPr>
            <w:r w:rsidRPr="0064269B">
              <w:rPr>
                <w:rFonts w:asciiTheme="minorHAnsi" w:hAnsiTheme="minorHAnsi" w:cstheme="minorHAnsi"/>
                <w:b/>
                <w:bCs/>
              </w:rPr>
              <w:t>Consider for PUBLIC OR UNCLASSIFIED</w:t>
            </w:r>
          </w:p>
        </w:tc>
        <w:tc>
          <w:tcPr>
            <w:tcW w:w="2552" w:type="dxa"/>
            <w:shd w:val="clear" w:color="auto" w:fill="auto"/>
          </w:tcPr>
          <w:p w14:paraId="4EB76979" w14:textId="67B5B353" w:rsidR="003E60F1" w:rsidRPr="0064269B" w:rsidRDefault="0064269B" w:rsidP="000E5842">
            <w:pPr>
              <w:jc w:val="center"/>
              <w:rPr>
                <w:rFonts w:asciiTheme="minorHAnsi" w:hAnsiTheme="minorHAnsi" w:cstheme="minorHAnsi"/>
                <w:b/>
                <w:bCs/>
              </w:rPr>
            </w:pPr>
            <w:r w:rsidRPr="0064269B">
              <w:rPr>
                <w:rFonts w:asciiTheme="minorHAnsi" w:hAnsiTheme="minorHAnsi" w:cstheme="minorHAnsi"/>
                <w:b/>
                <w:bCs/>
              </w:rPr>
              <w:t>Consider for X – In Confidence</w:t>
            </w:r>
          </w:p>
        </w:tc>
        <w:tc>
          <w:tcPr>
            <w:tcW w:w="2693" w:type="dxa"/>
            <w:shd w:val="clear" w:color="auto" w:fill="auto"/>
          </w:tcPr>
          <w:p w14:paraId="6D561A5A" w14:textId="32ADB22B" w:rsidR="003E60F1" w:rsidRPr="0064269B" w:rsidRDefault="0064269B" w:rsidP="000E5842">
            <w:pPr>
              <w:jc w:val="center"/>
              <w:rPr>
                <w:rFonts w:asciiTheme="minorHAnsi" w:hAnsiTheme="minorHAnsi" w:cstheme="minorHAnsi"/>
                <w:b/>
                <w:bCs/>
              </w:rPr>
            </w:pPr>
            <w:r w:rsidRPr="0064269B">
              <w:rPr>
                <w:rFonts w:asciiTheme="minorHAnsi" w:hAnsiTheme="minorHAnsi" w:cstheme="minorHAnsi"/>
                <w:b/>
                <w:bCs/>
              </w:rPr>
              <w:t>Consider for Restricted</w:t>
            </w:r>
          </w:p>
        </w:tc>
        <w:tc>
          <w:tcPr>
            <w:tcW w:w="3544" w:type="dxa"/>
            <w:shd w:val="clear" w:color="auto" w:fill="auto"/>
          </w:tcPr>
          <w:p w14:paraId="1B3DCEE8" w14:textId="274AD389" w:rsidR="003E60F1" w:rsidRPr="0064269B" w:rsidRDefault="0064269B" w:rsidP="000E5842">
            <w:pPr>
              <w:jc w:val="center"/>
              <w:rPr>
                <w:rFonts w:asciiTheme="minorHAnsi" w:hAnsiTheme="minorHAnsi" w:cstheme="minorHAnsi"/>
                <w:b/>
                <w:bCs/>
              </w:rPr>
            </w:pPr>
            <w:r w:rsidRPr="0064269B">
              <w:rPr>
                <w:rFonts w:asciiTheme="minorHAnsi" w:hAnsiTheme="minorHAnsi" w:cstheme="minorHAnsi"/>
                <w:b/>
                <w:bCs/>
              </w:rPr>
              <w:t>Consider for HIGHLY Restricted</w:t>
            </w:r>
          </w:p>
        </w:tc>
      </w:tr>
    </w:tbl>
    <w:p w14:paraId="77EA3ABE" w14:textId="59263307" w:rsidR="00B22180" w:rsidRDefault="00E85949" w:rsidP="00CD716B">
      <w:pPr>
        <w:pStyle w:val="Heading2"/>
        <w:spacing w:line="240" w:lineRule="auto"/>
        <w:jc w:val="both"/>
        <w:rPr>
          <w:rFonts w:asciiTheme="minorHAnsi" w:hAnsiTheme="minorHAnsi" w:cstheme="minorHAnsi"/>
          <w:b/>
          <w:bCs/>
          <w:color w:val="1F4E79" w:themeColor="accent1" w:themeShade="80"/>
          <w:u w:val="single"/>
        </w:rPr>
      </w:pPr>
      <w:r>
        <w:rPr>
          <w:rFonts w:asciiTheme="minorHAnsi" w:hAnsiTheme="minorHAnsi" w:cstheme="minorHAnsi"/>
          <w:b/>
          <w:bCs/>
          <w:color w:val="1F4E79" w:themeColor="accent1" w:themeShade="80"/>
          <w:u w:val="single"/>
        </w:rPr>
        <w:t xml:space="preserve">Table 2 – Example of consequences </w:t>
      </w:r>
      <w:r w:rsidR="0064269B" w:rsidRPr="0064269B">
        <w:rPr>
          <w:rFonts w:asciiTheme="minorHAnsi" w:hAnsiTheme="minorHAnsi" w:cstheme="minorHAnsi"/>
          <w:b/>
          <w:bCs/>
          <w:color w:val="1F4E79" w:themeColor="accent1" w:themeShade="80"/>
          <w:u w:val="single"/>
        </w:rPr>
        <w:t>if information became inaccessible, incomplete, or subject to unauthorised access, disclosure, or modification</w:t>
      </w:r>
    </w:p>
    <w:tbl>
      <w:tblPr>
        <w:tblStyle w:val="TableGrid"/>
        <w:tblW w:w="0" w:type="auto"/>
        <w:tblLook w:val="04A0" w:firstRow="1" w:lastRow="0" w:firstColumn="1" w:lastColumn="0" w:noHBand="0" w:noVBand="1"/>
      </w:tblPr>
      <w:tblGrid>
        <w:gridCol w:w="2950"/>
        <w:gridCol w:w="2950"/>
        <w:gridCol w:w="2951"/>
        <w:gridCol w:w="2951"/>
        <w:gridCol w:w="2951"/>
      </w:tblGrid>
      <w:tr w:rsidR="00A703E4" w:rsidRPr="000E5842" w14:paraId="2F659900" w14:textId="77777777" w:rsidTr="00CA2606">
        <w:tc>
          <w:tcPr>
            <w:tcW w:w="2950" w:type="dxa"/>
            <w:shd w:val="clear" w:color="auto" w:fill="2E74B5" w:themeFill="accent1" w:themeFillShade="BF"/>
          </w:tcPr>
          <w:p w14:paraId="7A36816A" w14:textId="77777777" w:rsidR="00A703E4" w:rsidRPr="00BE4572" w:rsidRDefault="00A703E4" w:rsidP="006E5509">
            <w:pPr>
              <w:jc w:val="center"/>
              <w:rPr>
                <w:rFonts w:asciiTheme="majorHAnsi" w:hAnsiTheme="majorHAnsi" w:cstheme="majorHAnsi"/>
                <w:b/>
                <w:bCs/>
                <w:color w:val="FFFFFF" w:themeColor="background1"/>
                <w:sz w:val="24"/>
                <w:szCs w:val="24"/>
              </w:rPr>
            </w:pPr>
            <w:r w:rsidRPr="00BE4572">
              <w:rPr>
                <w:rFonts w:asciiTheme="majorHAnsi" w:hAnsiTheme="majorHAnsi" w:cstheme="majorHAnsi"/>
                <w:b/>
                <w:bCs/>
                <w:color w:val="FFFFFF" w:themeColor="background1"/>
                <w:sz w:val="24"/>
                <w:szCs w:val="24"/>
              </w:rPr>
              <w:t>Impact Type</w:t>
            </w:r>
          </w:p>
        </w:tc>
        <w:tc>
          <w:tcPr>
            <w:tcW w:w="11803" w:type="dxa"/>
            <w:gridSpan w:val="4"/>
            <w:shd w:val="clear" w:color="auto" w:fill="2E74B5" w:themeFill="accent1" w:themeFillShade="BF"/>
          </w:tcPr>
          <w:p w14:paraId="180FC0D6" w14:textId="77777777" w:rsidR="00A703E4" w:rsidRPr="00BE4572" w:rsidRDefault="00A703E4" w:rsidP="006E5509">
            <w:pPr>
              <w:jc w:val="center"/>
              <w:rPr>
                <w:rFonts w:asciiTheme="majorHAnsi" w:hAnsiTheme="majorHAnsi" w:cstheme="majorHAnsi"/>
                <w:b/>
                <w:bCs/>
                <w:color w:val="FFFFFF" w:themeColor="background1"/>
                <w:sz w:val="24"/>
                <w:szCs w:val="24"/>
              </w:rPr>
            </w:pPr>
            <w:r w:rsidRPr="00BE4572">
              <w:rPr>
                <w:rFonts w:asciiTheme="majorHAnsi" w:hAnsiTheme="majorHAnsi" w:cstheme="majorHAnsi"/>
                <w:b/>
                <w:bCs/>
                <w:color w:val="FFFFFF" w:themeColor="background1"/>
                <w:sz w:val="24"/>
                <w:szCs w:val="24"/>
              </w:rPr>
              <w:t>Severity</w:t>
            </w:r>
          </w:p>
        </w:tc>
      </w:tr>
      <w:tr w:rsidR="00E85949" w14:paraId="2C2B6E1D" w14:textId="77777777" w:rsidTr="009D0074">
        <w:tc>
          <w:tcPr>
            <w:tcW w:w="2950" w:type="dxa"/>
            <w:shd w:val="clear" w:color="auto" w:fill="2E74B5" w:themeFill="accent1" w:themeFillShade="BF"/>
          </w:tcPr>
          <w:p w14:paraId="37EF0AC0" w14:textId="4935D88F" w:rsidR="00E85949" w:rsidRPr="009D0074" w:rsidRDefault="00E85949" w:rsidP="009D0074">
            <w:pPr>
              <w:jc w:val="center"/>
              <w:rPr>
                <w:rFonts w:asciiTheme="majorHAnsi" w:hAnsiTheme="majorHAnsi" w:cstheme="majorHAnsi"/>
                <w:b/>
                <w:bCs/>
                <w:color w:val="FFFFFF" w:themeColor="background1"/>
                <w:sz w:val="22"/>
                <w:szCs w:val="22"/>
              </w:rPr>
            </w:pPr>
            <w:r w:rsidRPr="009D0074">
              <w:rPr>
                <w:rFonts w:asciiTheme="majorHAnsi" w:hAnsiTheme="majorHAnsi" w:cstheme="majorHAnsi"/>
                <w:b/>
                <w:bCs/>
                <w:color w:val="FFFFFF" w:themeColor="background1"/>
                <w:sz w:val="22"/>
                <w:szCs w:val="22"/>
              </w:rPr>
              <w:t>Impact</w:t>
            </w:r>
          </w:p>
        </w:tc>
        <w:tc>
          <w:tcPr>
            <w:tcW w:w="2950" w:type="dxa"/>
            <w:shd w:val="clear" w:color="auto" w:fill="2E74B5" w:themeFill="accent1" w:themeFillShade="BF"/>
          </w:tcPr>
          <w:p w14:paraId="687C3932" w14:textId="4F00917E" w:rsidR="00E85949" w:rsidRPr="009D0074" w:rsidRDefault="00E85949" w:rsidP="00E85949">
            <w:pPr>
              <w:pStyle w:val="ListParagraph"/>
              <w:ind w:left="360"/>
              <w:rPr>
                <w:rFonts w:asciiTheme="minorHAnsi" w:hAnsiTheme="minorHAnsi" w:cstheme="minorHAnsi"/>
                <w:color w:val="FFFFFF" w:themeColor="background1"/>
                <w:sz w:val="18"/>
                <w:szCs w:val="18"/>
                <w:lang w:eastAsia="en-AU"/>
              </w:rPr>
            </w:pPr>
            <w:r w:rsidRPr="009D0074">
              <w:rPr>
                <w:rFonts w:asciiTheme="majorHAnsi" w:hAnsiTheme="majorHAnsi" w:cstheme="majorHAnsi"/>
                <w:b/>
                <w:bCs/>
                <w:color w:val="FFFFFF" w:themeColor="background1"/>
                <w:sz w:val="22"/>
                <w:szCs w:val="22"/>
              </w:rPr>
              <w:t>Insignificant or Minor</w:t>
            </w:r>
          </w:p>
        </w:tc>
        <w:tc>
          <w:tcPr>
            <w:tcW w:w="2951" w:type="dxa"/>
            <w:shd w:val="clear" w:color="auto" w:fill="2E74B5" w:themeFill="accent1" w:themeFillShade="BF"/>
          </w:tcPr>
          <w:p w14:paraId="00AB1E04" w14:textId="725489A1" w:rsidR="00E85949" w:rsidRPr="009D0074" w:rsidRDefault="00E85949" w:rsidP="00E85949">
            <w:pPr>
              <w:jc w:val="center"/>
              <w:rPr>
                <w:rFonts w:asciiTheme="minorHAnsi" w:hAnsiTheme="minorHAnsi" w:cstheme="minorHAnsi"/>
                <w:color w:val="FFFFFF" w:themeColor="background1"/>
                <w:sz w:val="18"/>
                <w:szCs w:val="18"/>
                <w:lang w:eastAsia="en-AU"/>
              </w:rPr>
            </w:pPr>
            <w:r w:rsidRPr="009D0074">
              <w:rPr>
                <w:rFonts w:asciiTheme="majorHAnsi" w:hAnsiTheme="majorHAnsi" w:cstheme="majorHAnsi"/>
                <w:b/>
                <w:bCs/>
                <w:color w:val="FFFFFF" w:themeColor="background1"/>
                <w:sz w:val="22"/>
                <w:szCs w:val="22"/>
              </w:rPr>
              <w:t>Moderate</w:t>
            </w:r>
          </w:p>
        </w:tc>
        <w:tc>
          <w:tcPr>
            <w:tcW w:w="2951" w:type="dxa"/>
            <w:shd w:val="clear" w:color="auto" w:fill="2E74B5" w:themeFill="accent1" w:themeFillShade="BF"/>
          </w:tcPr>
          <w:p w14:paraId="3FAB33AE" w14:textId="3030CC97" w:rsidR="00E85949" w:rsidRPr="009D0074" w:rsidRDefault="00E85949" w:rsidP="00E85949">
            <w:pPr>
              <w:jc w:val="center"/>
              <w:rPr>
                <w:rFonts w:cstheme="minorHAnsi"/>
                <w:color w:val="FFFFFF" w:themeColor="background1"/>
                <w:sz w:val="18"/>
                <w:szCs w:val="18"/>
                <w:lang w:eastAsia="en-AU"/>
              </w:rPr>
            </w:pPr>
            <w:r w:rsidRPr="009D0074">
              <w:rPr>
                <w:rFonts w:asciiTheme="majorHAnsi" w:hAnsiTheme="majorHAnsi" w:cstheme="majorHAnsi"/>
                <w:b/>
                <w:bCs/>
                <w:color w:val="FFFFFF" w:themeColor="background1"/>
                <w:sz w:val="22"/>
                <w:szCs w:val="22"/>
              </w:rPr>
              <w:t>Major</w:t>
            </w:r>
          </w:p>
        </w:tc>
        <w:tc>
          <w:tcPr>
            <w:tcW w:w="2951" w:type="dxa"/>
            <w:shd w:val="clear" w:color="auto" w:fill="2E74B5" w:themeFill="accent1" w:themeFillShade="BF"/>
          </w:tcPr>
          <w:p w14:paraId="25EA64D8" w14:textId="5B25944C" w:rsidR="00E85949" w:rsidRPr="009D0074" w:rsidRDefault="00E85949" w:rsidP="00E85949">
            <w:pPr>
              <w:jc w:val="center"/>
              <w:rPr>
                <w:rFonts w:asciiTheme="minorHAnsi" w:hAnsiTheme="minorHAnsi" w:cstheme="minorHAnsi"/>
                <w:color w:val="FFFFFF" w:themeColor="background1"/>
                <w:sz w:val="18"/>
                <w:szCs w:val="18"/>
                <w:lang w:eastAsia="en-AU"/>
              </w:rPr>
            </w:pPr>
            <w:r w:rsidRPr="009D0074">
              <w:rPr>
                <w:rFonts w:asciiTheme="majorHAnsi" w:hAnsiTheme="majorHAnsi" w:cstheme="majorHAnsi"/>
                <w:b/>
                <w:bCs/>
                <w:color w:val="FFFFFF" w:themeColor="background1"/>
                <w:sz w:val="22"/>
                <w:szCs w:val="22"/>
              </w:rPr>
              <w:t>Severe</w:t>
            </w:r>
          </w:p>
        </w:tc>
      </w:tr>
      <w:tr w:rsidR="00E85949" w14:paraId="2AB0168E" w14:textId="77777777" w:rsidTr="00E85949">
        <w:tc>
          <w:tcPr>
            <w:tcW w:w="2950" w:type="dxa"/>
          </w:tcPr>
          <w:p w14:paraId="003C861A" w14:textId="77777777" w:rsidR="00E85949" w:rsidRPr="00BE4572" w:rsidRDefault="00E85949" w:rsidP="00E85949">
            <w:pPr>
              <w:rPr>
                <w:rFonts w:asciiTheme="minorHAnsi" w:hAnsiTheme="minorHAnsi" w:cstheme="minorHAnsi"/>
                <w:sz w:val="22"/>
                <w:szCs w:val="22"/>
                <w:lang w:eastAsia="en-AU"/>
              </w:rPr>
            </w:pPr>
            <w:r w:rsidRPr="00BE4572">
              <w:rPr>
                <w:rFonts w:asciiTheme="minorHAnsi" w:hAnsiTheme="minorHAnsi" w:cstheme="minorHAnsi"/>
                <w:b/>
                <w:bCs/>
                <w:sz w:val="22"/>
                <w:szCs w:val="22"/>
                <w:lang w:eastAsia="en-AU"/>
              </w:rPr>
              <w:t>General / Provision of business operation and service</w:t>
            </w:r>
            <w:r w:rsidRPr="00BE4572">
              <w:rPr>
                <w:rFonts w:asciiTheme="minorHAnsi" w:hAnsiTheme="minorHAnsi" w:cstheme="minorHAnsi"/>
                <w:sz w:val="22"/>
                <w:szCs w:val="22"/>
                <w:lang w:eastAsia="en-AU"/>
              </w:rPr>
              <w:t>.</w:t>
            </w:r>
          </w:p>
          <w:p w14:paraId="3DF05E1E" w14:textId="2CF13670" w:rsidR="00E85949" w:rsidRPr="00BE4572" w:rsidRDefault="00E85949" w:rsidP="00E85949">
            <w:pPr>
              <w:rPr>
                <w:rFonts w:cstheme="minorHAnsi"/>
                <w:b/>
                <w:bCs/>
                <w:lang w:eastAsia="en-AU"/>
              </w:rPr>
            </w:pPr>
            <w:r w:rsidRPr="00BE4572">
              <w:rPr>
                <w:rFonts w:asciiTheme="minorHAnsi" w:hAnsiTheme="minorHAnsi" w:cstheme="minorHAnsi"/>
                <w:b/>
                <w:bCs/>
                <w:sz w:val="18"/>
                <w:szCs w:val="18"/>
                <w:lang w:eastAsia="en-AU"/>
              </w:rPr>
              <w:t>For example,</w:t>
            </w:r>
            <w:r w:rsidRPr="00BE4572">
              <w:rPr>
                <w:rFonts w:asciiTheme="minorHAnsi" w:hAnsiTheme="minorHAnsi" w:cstheme="minorHAnsi"/>
                <w:sz w:val="18"/>
                <w:szCs w:val="18"/>
                <w:lang w:eastAsia="en-AU"/>
              </w:rPr>
              <w:t xml:space="preserve"> loss/inaccessible research data stored on a hard drive of an unsupported computer resulting in an inability to meet contracted reporting obligations for research grants, or the loss of evidence relating to intellectual property.</w:t>
            </w:r>
          </w:p>
        </w:tc>
        <w:tc>
          <w:tcPr>
            <w:tcW w:w="2950" w:type="dxa"/>
          </w:tcPr>
          <w:p w14:paraId="3CC239DC" w14:textId="77777777" w:rsidR="00E85949" w:rsidRPr="00BE4572" w:rsidRDefault="00E85949" w:rsidP="00E85949">
            <w:pPr>
              <w:pStyle w:val="ListParagraph"/>
              <w:numPr>
                <w:ilvl w:val="0"/>
                <w:numId w:val="38"/>
              </w:numPr>
              <w:ind w:left="360"/>
              <w:rPr>
                <w:rFonts w:asciiTheme="minorHAnsi" w:hAnsiTheme="minorHAnsi" w:cstheme="minorHAnsi"/>
                <w:sz w:val="18"/>
                <w:szCs w:val="18"/>
                <w:lang w:eastAsia="en-AU"/>
              </w:rPr>
            </w:pPr>
            <w:r w:rsidRPr="00BE4572">
              <w:rPr>
                <w:rFonts w:asciiTheme="minorHAnsi" w:hAnsiTheme="minorHAnsi" w:cstheme="minorHAnsi"/>
                <w:sz w:val="18"/>
                <w:szCs w:val="18"/>
                <w:lang w:eastAsia="en-AU"/>
              </w:rPr>
              <w:t>Some localised inconvenience, but no impact to the University.</w:t>
            </w:r>
          </w:p>
          <w:p w14:paraId="495774B2" w14:textId="0232869D" w:rsidR="00E85949" w:rsidRPr="00BE4572" w:rsidRDefault="00E85949" w:rsidP="00E85949">
            <w:pPr>
              <w:pStyle w:val="ListParagraph"/>
              <w:ind w:left="360"/>
              <w:rPr>
                <w:rFonts w:asciiTheme="minorHAnsi" w:hAnsiTheme="minorHAnsi" w:cstheme="minorHAnsi"/>
                <w:sz w:val="18"/>
                <w:szCs w:val="18"/>
                <w:lang w:eastAsia="en-AU"/>
              </w:rPr>
            </w:pPr>
            <w:r w:rsidRPr="00BE4572">
              <w:rPr>
                <w:rFonts w:asciiTheme="minorHAnsi" w:hAnsiTheme="minorHAnsi" w:cstheme="minorHAnsi"/>
                <w:sz w:val="18"/>
                <w:szCs w:val="18"/>
                <w:lang w:eastAsia="en-AU"/>
              </w:rPr>
              <w:t>Disruption to operations with no permanent or significant effect on the University.</w:t>
            </w:r>
          </w:p>
        </w:tc>
        <w:tc>
          <w:tcPr>
            <w:tcW w:w="2951" w:type="dxa"/>
          </w:tcPr>
          <w:p w14:paraId="6762F8C5" w14:textId="77777777" w:rsidR="00E85949" w:rsidRPr="00BE4572" w:rsidRDefault="00E85949" w:rsidP="00E85949">
            <w:pPr>
              <w:pStyle w:val="ListParagraph"/>
              <w:numPr>
                <w:ilvl w:val="0"/>
                <w:numId w:val="38"/>
              </w:numPr>
              <w:ind w:left="360"/>
              <w:rPr>
                <w:rFonts w:asciiTheme="minorHAnsi" w:hAnsiTheme="minorHAnsi" w:cstheme="minorHAnsi"/>
                <w:sz w:val="18"/>
                <w:szCs w:val="18"/>
                <w:lang w:eastAsia="en-AU"/>
              </w:rPr>
            </w:pPr>
            <w:r w:rsidRPr="00BE4572">
              <w:rPr>
                <w:rFonts w:asciiTheme="minorHAnsi" w:hAnsiTheme="minorHAnsi" w:cstheme="minorHAnsi"/>
                <w:sz w:val="18"/>
                <w:szCs w:val="18"/>
                <w:lang w:eastAsia="en-AU"/>
              </w:rPr>
              <w:t>Some impact on the University’s operational performance.</w:t>
            </w:r>
          </w:p>
          <w:p w14:paraId="5AEE7F33" w14:textId="77777777" w:rsidR="00E85949" w:rsidRPr="00BE4572" w:rsidRDefault="00E85949" w:rsidP="00E85949">
            <w:pPr>
              <w:pStyle w:val="ListParagraph"/>
              <w:numPr>
                <w:ilvl w:val="0"/>
                <w:numId w:val="38"/>
              </w:numPr>
              <w:ind w:left="360"/>
              <w:rPr>
                <w:rFonts w:asciiTheme="minorHAnsi" w:hAnsiTheme="minorHAnsi" w:cstheme="minorHAnsi"/>
                <w:sz w:val="18"/>
                <w:szCs w:val="18"/>
                <w:lang w:eastAsia="en-AU"/>
              </w:rPr>
            </w:pPr>
            <w:r w:rsidRPr="00BE4572">
              <w:rPr>
                <w:rFonts w:asciiTheme="minorHAnsi" w:hAnsiTheme="minorHAnsi" w:cstheme="minorHAnsi"/>
                <w:sz w:val="18"/>
                <w:szCs w:val="18"/>
                <w:lang w:eastAsia="en-AU"/>
              </w:rPr>
              <w:t>Less impact on strategic goals in the medium term.</w:t>
            </w:r>
          </w:p>
          <w:p w14:paraId="3B24BBAA" w14:textId="77777777" w:rsidR="00E85949" w:rsidRPr="00BE4572" w:rsidRDefault="00E85949" w:rsidP="00E85949">
            <w:pPr>
              <w:pStyle w:val="ListParagraph"/>
              <w:ind w:left="360"/>
              <w:rPr>
                <w:rFonts w:asciiTheme="minorHAnsi" w:hAnsiTheme="minorHAnsi" w:cstheme="minorHAnsi"/>
                <w:sz w:val="18"/>
                <w:szCs w:val="18"/>
                <w:lang w:eastAsia="en-AU"/>
              </w:rPr>
            </w:pPr>
          </w:p>
        </w:tc>
        <w:tc>
          <w:tcPr>
            <w:tcW w:w="2951" w:type="dxa"/>
          </w:tcPr>
          <w:p w14:paraId="0B402AEC" w14:textId="0A92AC03" w:rsidR="00E85949" w:rsidRPr="00BE4572" w:rsidRDefault="00E85949" w:rsidP="00E85949">
            <w:pPr>
              <w:rPr>
                <w:rFonts w:cstheme="minorHAnsi"/>
                <w:sz w:val="18"/>
                <w:szCs w:val="18"/>
                <w:lang w:eastAsia="en-AU"/>
              </w:rPr>
            </w:pPr>
            <w:r w:rsidRPr="00BE4572">
              <w:rPr>
                <w:rFonts w:asciiTheme="minorHAnsi" w:hAnsiTheme="minorHAnsi" w:cstheme="minorHAnsi"/>
                <w:sz w:val="18"/>
                <w:szCs w:val="18"/>
                <w:lang w:eastAsia="en-AU"/>
              </w:rPr>
              <w:t>Significant effect on operational performance.</w:t>
            </w:r>
          </w:p>
        </w:tc>
        <w:tc>
          <w:tcPr>
            <w:tcW w:w="2951" w:type="dxa"/>
          </w:tcPr>
          <w:p w14:paraId="37DD9275" w14:textId="77777777" w:rsidR="00E85949" w:rsidRPr="00BE4572" w:rsidRDefault="00E85949" w:rsidP="00E85949">
            <w:pPr>
              <w:pStyle w:val="ListParagraph"/>
              <w:numPr>
                <w:ilvl w:val="0"/>
                <w:numId w:val="38"/>
              </w:numPr>
              <w:ind w:left="360"/>
              <w:rPr>
                <w:rFonts w:asciiTheme="minorHAnsi" w:hAnsiTheme="minorHAnsi" w:cstheme="minorHAnsi"/>
                <w:sz w:val="18"/>
                <w:szCs w:val="18"/>
                <w:lang w:eastAsia="en-AU"/>
              </w:rPr>
            </w:pPr>
            <w:r w:rsidRPr="00BE4572">
              <w:rPr>
                <w:rFonts w:asciiTheme="minorHAnsi" w:hAnsiTheme="minorHAnsi" w:cstheme="minorHAnsi"/>
                <w:sz w:val="18"/>
                <w:szCs w:val="18"/>
                <w:lang w:eastAsia="en-AU"/>
              </w:rPr>
              <w:t>Achievement of operational and strategic goals in the medium term jeopardised.</w:t>
            </w:r>
          </w:p>
          <w:p w14:paraId="37BB621F" w14:textId="4A486227" w:rsidR="00E85949" w:rsidRPr="00BE4572" w:rsidRDefault="00E85949" w:rsidP="00E85949">
            <w:pPr>
              <w:pStyle w:val="ListParagraph"/>
              <w:ind w:left="360"/>
              <w:rPr>
                <w:rFonts w:asciiTheme="minorHAnsi" w:hAnsiTheme="minorHAnsi" w:cstheme="minorHAnsi"/>
                <w:sz w:val="18"/>
                <w:szCs w:val="18"/>
                <w:lang w:eastAsia="en-AU"/>
              </w:rPr>
            </w:pPr>
            <w:r w:rsidRPr="00BE4572">
              <w:rPr>
                <w:rFonts w:asciiTheme="minorHAnsi" w:hAnsiTheme="minorHAnsi" w:cstheme="minorHAnsi"/>
                <w:sz w:val="18"/>
                <w:szCs w:val="18"/>
                <w:lang w:eastAsia="en-AU"/>
              </w:rPr>
              <w:t>Existence of the University under threat.</w:t>
            </w:r>
          </w:p>
        </w:tc>
      </w:tr>
      <w:tr w:rsidR="00E85949" w14:paraId="460370FE" w14:textId="77777777" w:rsidTr="00E85949">
        <w:tc>
          <w:tcPr>
            <w:tcW w:w="2950" w:type="dxa"/>
          </w:tcPr>
          <w:p w14:paraId="14BAF04E" w14:textId="77777777" w:rsidR="00E85949" w:rsidRDefault="00E85949" w:rsidP="00E85949">
            <w:pPr>
              <w:rPr>
                <w:rFonts w:asciiTheme="minorHAnsi" w:hAnsiTheme="minorHAnsi" w:cstheme="minorHAnsi"/>
                <w:b/>
                <w:bCs/>
                <w:lang w:eastAsia="en-AU"/>
              </w:rPr>
            </w:pPr>
            <w:r w:rsidRPr="00BE4572">
              <w:rPr>
                <w:rFonts w:asciiTheme="minorHAnsi" w:hAnsiTheme="minorHAnsi" w:cstheme="minorHAnsi"/>
                <w:b/>
                <w:bCs/>
                <w:sz w:val="22"/>
                <w:szCs w:val="22"/>
                <w:lang w:eastAsia="en-AU"/>
              </w:rPr>
              <w:t>Compliance / Legal</w:t>
            </w:r>
          </w:p>
          <w:p w14:paraId="62A1A857" w14:textId="77777777" w:rsidR="00E85949" w:rsidRPr="00BE4572" w:rsidRDefault="00E85949" w:rsidP="00E85949">
            <w:pPr>
              <w:rPr>
                <w:rFonts w:asciiTheme="minorHAnsi" w:hAnsiTheme="minorHAnsi" w:cstheme="minorHAnsi"/>
                <w:b/>
                <w:bCs/>
                <w:lang w:eastAsia="en-AU"/>
              </w:rPr>
            </w:pPr>
          </w:p>
          <w:p w14:paraId="508A5BF5" w14:textId="1326BDD5" w:rsidR="00E85949" w:rsidRDefault="00E85949" w:rsidP="00E85949">
            <w:r w:rsidRPr="00BE4572">
              <w:rPr>
                <w:rFonts w:asciiTheme="minorHAnsi" w:hAnsiTheme="minorHAnsi" w:cstheme="minorHAnsi"/>
                <w:b/>
                <w:bCs/>
                <w:sz w:val="18"/>
                <w:szCs w:val="18"/>
                <w:lang w:eastAsia="en-AU"/>
              </w:rPr>
              <w:t>For example,</w:t>
            </w:r>
            <w:r w:rsidRPr="00BE4572">
              <w:rPr>
                <w:rFonts w:asciiTheme="minorHAnsi" w:hAnsiTheme="minorHAnsi" w:cstheme="minorHAnsi"/>
                <w:sz w:val="18"/>
                <w:szCs w:val="18"/>
                <w:lang w:eastAsia="en-AU"/>
              </w:rPr>
              <w:t xml:space="preserve"> the inability to meet external audit</w:t>
            </w:r>
            <w:r>
              <w:rPr>
                <w:rFonts w:asciiTheme="minorHAnsi" w:hAnsiTheme="minorHAnsi" w:cstheme="minorHAnsi"/>
                <w:sz w:val="18"/>
                <w:szCs w:val="18"/>
                <w:lang w:eastAsia="en-AU"/>
              </w:rPr>
              <w:t>,</w:t>
            </w:r>
            <w:r w:rsidRPr="00BE4572">
              <w:rPr>
                <w:rFonts w:asciiTheme="minorHAnsi" w:hAnsiTheme="minorHAnsi" w:cstheme="minorHAnsi"/>
                <w:sz w:val="18"/>
                <w:szCs w:val="18"/>
                <w:lang w:eastAsia="en-AU"/>
              </w:rPr>
              <w:t xml:space="preserve"> GIPA</w:t>
            </w:r>
            <w:r>
              <w:rPr>
                <w:rFonts w:asciiTheme="minorHAnsi" w:hAnsiTheme="minorHAnsi" w:cstheme="minorHAnsi"/>
                <w:sz w:val="18"/>
                <w:szCs w:val="18"/>
                <w:lang w:eastAsia="en-AU"/>
              </w:rPr>
              <w:t xml:space="preserve"> or s</w:t>
            </w:r>
            <w:r w:rsidRPr="00BE4572">
              <w:rPr>
                <w:rFonts w:asciiTheme="minorHAnsi" w:hAnsiTheme="minorHAnsi" w:cstheme="minorHAnsi"/>
                <w:sz w:val="18"/>
                <w:szCs w:val="18"/>
                <w:lang w:eastAsia="en-AU"/>
              </w:rPr>
              <w:t>ubpoena obligations because of records being deleted prior to meeting legal retention requirements.</w:t>
            </w:r>
            <w:r w:rsidRPr="00245266">
              <w:rPr>
                <w:rFonts w:asciiTheme="minorHAnsi" w:hAnsiTheme="minorHAnsi" w:cstheme="minorHAnsi"/>
                <w:sz w:val="18"/>
                <w:szCs w:val="18"/>
                <w:lang w:eastAsia="en-AU"/>
              </w:rPr>
              <w:t xml:space="preserve"> </w:t>
            </w:r>
          </w:p>
        </w:tc>
        <w:tc>
          <w:tcPr>
            <w:tcW w:w="2950" w:type="dxa"/>
          </w:tcPr>
          <w:p w14:paraId="705F813A" w14:textId="77777777" w:rsidR="00E85949" w:rsidRPr="00BE4572" w:rsidRDefault="00E85949" w:rsidP="00E85949">
            <w:pPr>
              <w:pStyle w:val="ListParagraph"/>
              <w:numPr>
                <w:ilvl w:val="0"/>
                <w:numId w:val="38"/>
              </w:numPr>
              <w:ind w:left="360"/>
              <w:rPr>
                <w:rFonts w:asciiTheme="minorHAnsi" w:hAnsiTheme="minorHAnsi" w:cstheme="minorHAnsi"/>
                <w:sz w:val="18"/>
                <w:szCs w:val="18"/>
                <w:lang w:eastAsia="en-AU"/>
              </w:rPr>
            </w:pPr>
            <w:r w:rsidRPr="00BE4572">
              <w:rPr>
                <w:rFonts w:asciiTheme="minorHAnsi" w:hAnsiTheme="minorHAnsi" w:cstheme="minorHAnsi"/>
                <w:sz w:val="18"/>
                <w:szCs w:val="18"/>
                <w:lang w:eastAsia="en-AU"/>
              </w:rPr>
              <w:t xml:space="preserve">Breach of legislation, contract, </w:t>
            </w:r>
            <w:proofErr w:type="gramStart"/>
            <w:r w:rsidRPr="00BE4572">
              <w:rPr>
                <w:rFonts w:asciiTheme="minorHAnsi" w:hAnsiTheme="minorHAnsi" w:cstheme="minorHAnsi"/>
                <w:sz w:val="18"/>
                <w:szCs w:val="18"/>
                <w:lang w:eastAsia="en-AU"/>
              </w:rPr>
              <w:t>rule</w:t>
            </w:r>
            <w:proofErr w:type="gramEnd"/>
            <w:r w:rsidRPr="00BE4572">
              <w:rPr>
                <w:rFonts w:asciiTheme="minorHAnsi" w:hAnsiTheme="minorHAnsi" w:cstheme="minorHAnsi"/>
                <w:sz w:val="18"/>
                <w:szCs w:val="18"/>
                <w:lang w:eastAsia="en-AU"/>
              </w:rPr>
              <w:t xml:space="preserve"> or policy that does not have any penalty or litigation impact.</w:t>
            </w:r>
          </w:p>
          <w:p w14:paraId="1AED764C" w14:textId="77777777" w:rsidR="00E85949" w:rsidRPr="00BE4572" w:rsidRDefault="00E85949" w:rsidP="00E85949">
            <w:pPr>
              <w:pStyle w:val="ListParagraph"/>
              <w:numPr>
                <w:ilvl w:val="0"/>
                <w:numId w:val="38"/>
              </w:numPr>
              <w:ind w:left="360"/>
              <w:rPr>
                <w:rFonts w:asciiTheme="minorHAnsi" w:hAnsiTheme="minorHAnsi" w:cstheme="minorHAnsi"/>
                <w:sz w:val="18"/>
                <w:szCs w:val="18"/>
                <w:lang w:eastAsia="en-AU"/>
              </w:rPr>
            </w:pPr>
            <w:r w:rsidRPr="00BE4572">
              <w:rPr>
                <w:rFonts w:asciiTheme="minorHAnsi" w:hAnsiTheme="minorHAnsi" w:cstheme="minorHAnsi"/>
                <w:sz w:val="18"/>
                <w:szCs w:val="18"/>
                <w:lang w:eastAsia="en-AU"/>
              </w:rPr>
              <w:t xml:space="preserve">Breach of legislation, contract, </w:t>
            </w:r>
            <w:proofErr w:type="gramStart"/>
            <w:r w:rsidRPr="00BE4572">
              <w:rPr>
                <w:rFonts w:asciiTheme="minorHAnsi" w:hAnsiTheme="minorHAnsi" w:cstheme="minorHAnsi"/>
                <w:sz w:val="18"/>
                <w:szCs w:val="18"/>
                <w:lang w:eastAsia="en-AU"/>
              </w:rPr>
              <w:t>rule</w:t>
            </w:r>
            <w:proofErr w:type="gramEnd"/>
            <w:r w:rsidRPr="00BE4572">
              <w:rPr>
                <w:rFonts w:asciiTheme="minorHAnsi" w:hAnsiTheme="minorHAnsi" w:cstheme="minorHAnsi"/>
                <w:sz w:val="18"/>
                <w:szCs w:val="18"/>
                <w:lang w:eastAsia="en-AU"/>
              </w:rPr>
              <w:t xml:space="preserve"> or policy that may have an impact on the relationship with the third party or the legislator, but no long-lasting effect.</w:t>
            </w:r>
          </w:p>
          <w:p w14:paraId="22E00E90" w14:textId="77777777" w:rsidR="00E85949" w:rsidRPr="00BE4572" w:rsidRDefault="00E85949" w:rsidP="00E85949">
            <w:pPr>
              <w:pStyle w:val="ListParagraph"/>
              <w:numPr>
                <w:ilvl w:val="0"/>
                <w:numId w:val="38"/>
              </w:numPr>
              <w:ind w:left="360"/>
              <w:rPr>
                <w:rFonts w:asciiTheme="minorHAnsi" w:hAnsiTheme="minorHAnsi" w:cstheme="minorHAnsi"/>
                <w:sz w:val="18"/>
                <w:szCs w:val="18"/>
                <w:lang w:eastAsia="en-AU"/>
              </w:rPr>
            </w:pPr>
            <w:r w:rsidRPr="00BE4572">
              <w:rPr>
                <w:rFonts w:asciiTheme="minorHAnsi" w:hAnsiTheme="minorHAnsi" w:cstheme="minorHAnsi"/>
                <w:sz w:val="18"/>
                <w:szCs w:val="18"/>
                <w:lang w:eastAsia="en-AU"/>
              </w:rPr>
              <w:t>No litigation or prosecution and/or penalty.</w:t>
            </w:r>
          </w:p>
          <w:p w14:paraId="66F6A071" w14:textId="089B72B2" w:rsidR="00E85949" w:rsidRPr="00CA2606" w:rsidRDefault="00E85949" w:rsidP="00CA2606">
            <w:pPr>
              <w:pStyle w:val="ListParagraph"/>
              <w:numPr>
                <w:ilvl w:val="0"/>
                <w:numId w:val="38"/>
              </w:numPr>
              <w:ind w:left="360"/>
              <w:rPr>
                <w:sz w:val="20"/>
              </w:rPr>
            </w:pPr>
            <w:r w:rsidRPr="00CA2606">
              <w:rPr>
                <w:rFonts w:asciiTheme="minorHAnsi" w:hAnsiTheme="minorHAnsi" w:cstheme="minorHAnsi"/>
                <w:sz w:val="18"/>
                <w:szCs w:val="18"/>
                <w:lang w:eastAsia="en-AU"/>
              </w:rPr>
              <w:t>Regulatory consequence limited to standard inquiries.</w:t>
            </w:r>
          </w:p>
        </w:tc>
        <w:tc>
          <w:tcPr>
            <w:tcW w:w="2951" w:type="dxa"/>
          </w:tcPr>
          <w:p w14:paraId="4E8BDBF9" w14:textId="77777777" w:rsidR="00E85949" w:rsidRPr="00BE4572" w:rsidRDefault="00E85949" w:rsidP="00E85949">
            <w:pPr>
              <w:pStyle w:val="ListParagraph"/>
              <w:numPr>
                <w:ilvl w:val="0"/>
                <w:numId w:val="38"/>
              </w:numPr>
              <w:ind w:left="360"/>
              <w:rPr>
                <w:rFonts w:asciiTheme="minorHAnsi" w:hAnsiTheme="minorHAnsi" w:cstheme="minorHAnsi"/>
                <w:sz w:val="18"/>
                <w:szCs w:val="18"/>
                <w:lang w:eastAsia="en-AU"/>
              </w:rPr>
            </w:pPr>
            <w:r w:rsidRPr="00BE4572">
              <w:rPr>
                <w:rFonts w:asciiTheme="minorHAnsi" w:hAnsiTheme="minorHAnsi" w:cstheme="minorHAnsi"/>
                <w:sz w:val="18"/>
                <w:szCs w:val="18"/>
                <w:lang w:eastAsia="en-AU"/>
              </w:rPr>
              <w:t>Breach of legislation, contract</w:t>
            </w:r>
            <w:r>
              <w:rPr>
                <w:rFonts w:asciiTheme="minorHAnsi" w:hAnsiTheme="minorHAnsi" w:cstheme="minorHAnsi"/>
                <w:sz w:val="18"/>
                <w:szCs w:val="18"/>
                <w:lang w:eastAsia="en-AU"/>
              </w:rPr>
              <w:t>,</w:t>
            </w:r>
            <w:r w:rsidRPr="00BE4572">
              <w:rPr>
                <w:rFonts w:asciiTheme="minorHAnsi" w:hAnsiTheme="minorHAnsi" w:cstheme="minorHAnsi"/>
                <w:sz w:val="18"/>
                <w:szCs w:val="18"/>
                <w:lang w:eastAsia="en-AU"/>
              </w:rPr>
              <w:t xml:space="preserve"> rule</w:t>
            </w:r>
            <w:r>
              <w:rPr>
                <w:rFonts w:asciiTheme="minorHAnsi" w:hAnsiTheme="minorHAnsi" w:cstheme="minorHAnsi"/>
                <w:sz w:val="18"/>
                <w:szCs w:val="18"/>
                <w:lang w:eastAsia="en-AU"/>
              </w:rPr>
              <w:t>,</w:t>
            </w:r>
            <w:r w:rsidRPr="00BE4572">
              <w:rPr>
                <w:rFonts w:asciiTheme="minorHAnsi" w:hAnsiTheme="minorHAnsi" w:cstheme="minorHAnsi"/>
                <w:sz w:val="18"/>
                <w:szCs w:val="18"/>
                <w:lang w:eastAsia="en-AU"/>
              </w:rPr>
              <w:t xml:space="preserve"> or policy leading to escalated legal enquiries.</w:t>
            </w:r>
          </w:p>
          <w:p w14:paraId="6682B9F8" w14:textId="77777777" w:rsidR="00E85949" w:rsidRPr="00BE4572" w:rsidRDefault="00E85949" w:rsidP="00E85949">
            <w:pPr>
              <w:pStyle w:val="ListParagraph"/>
              <w:numPr>
                <w:ilvl w:val="0"/>
                <w:numId w:val="38"/>
              </w:numPr>
              <w:ind w:left="360"/>
              <w:rPr>
                <w:rFonts w:asciiTheme="minorHAnsi" w:hAnsiTheme="minorHAnsi" w:cstheme="minorHAnsi"/>
                <w:sz w:val="18"/>
                <w:szCs w:val="18"/>
                <w:lang w:eastAsia="en-AU"/>
              </w:rPr>
            </w:pPr>
            <w:r w:rsidRPr="00BE4572">
              <w:rPr>
                <w:rFonts w:asciiTheme="minorHAnsi" w:hAnsiTheme="minorHAnsi" w:cstheme="minorHAnsi"/>
                <w:sz w:val="18"/>
                <w:szCs w:val="18"/>
                <w:lang w:eastAsia="en-AU"/>
              </w:rPr>
              <w:t>Regulatory or legal consequence limited to additional questioning or review by legislator</w:t>
            </w:r>
            <w:r>
              <w:rPr>
                <w:rFonts w:asciiTheme="minorHAnsi" w:hAnsiTheme="minorHAnsi" w:cstheme="minorHAnsi"/>
                <w:sz w:val="18"/>
                <w:szCs w:val="18"/>
                <w:lang w:eastAsia="en-AU"/>
              </w:rPr>
              <w:t>.</w:t>
            </w:r>
          </w:p>
          <w:p w14:paraId="1E75F21C" w14:textId="77777777" w:rsidR="00E85949" w:rsidRDefault="00E85949" w:rsidP="00E85949"/>
        </w:tc>
        <w:tc>
          <w:tcPr>
            <w:tcW w:w="2951" w:type="dxa"/>
          </w:tcPr>
          <w:p w14:paraId="4025491E" w14:textId="77777777" w:rsidR="00E85949" w:rsidRPr="00BE4572" w:rsidRDefault="00E85949" w:rsidP="00E85949">
            <w:pPr>
              <w:pStyle w:val="ListParagraph"/>
              <w:numPr>
                <w:ilvl w:val="0"/>
                <w:numId w:val="38"/>
              </w:numPr>
              <w:ind w:left="360"/>
              <w:rPr>
                <w:rFonts w:asciiTheme="minorHAnsi" w:hAnsiTheme="minorHAnsi" w:cstheme="minorHAnsi"/>
                <w:sz w:val="18"/>
                <w:szCs w:val="18"/>
                <w:lang w:eastAsia="en-AU"/>
              </w:rPr>
            </w:pPr>
            <w:r w:rsidRPr="00BE4572">
              <w:rPr>
                <w:rFonts w:asciiTheme="minorHAnsi" w:hAnsiTheme="minorHAnsi" w:cstheme="minorHAnsi"/>
                <w:sz w:val="18"/>
                <w:szCs w:val="18"/>
                <w:lang w:eastAsia="en-AU"/>
              </w:rPr>
              <w:t>Breach of legislation, contract, rule</w:t>
            </w:r>
            <w:r>
              <w:rPr>
                <w:rFonts w:asciiTheme="minorHAnsi" w:hAnsiTheme="minorHAnsi" w:cstheme="minorHAnsi"/>
                <w:sz w:val="18"/>
                <w:szCs w:val="18"/>
                <w:lang w:eastAsia="en-AU"/>
              </w:rPr>
              <w:t>,</w:t>
            </w:r>
            <w:r w:rsidRPr="00BE4572">
              <w:rPr>
                <w:rFonts w:asciiTheme="minorHAnsi" w:hAnsiTheme="minorHAnsi" w:cstheme="minorHAnsi"/>
                <w:sz w:val="18"/>
                <w:szCs w:val="18"/>
                <w:lang w:eastAsia="en-AU"/>
              </w:rPr>
              <w:t xml:space="preserve"> or policy leading to possible legal action.</w:t>
            </w:r>
          </w:p>
          <w:p w14:paraId="7172DE8F" w14:textId="77777777" w:rsidR="00E85949" w:rsidRPr="00BE4572" w:rsidRDefault="00E85949" w:rsidP="00E85949">
            <w:pPr>
              <w:pStyle w:val="ListParagraph"/>
              <w:numPr>
                <w:ilvl w:val="0"/>
                <w:numId w:val="38"/>
              </w:numPr>
              <w:ind w:left="360"/>
              <w:rPr>
                <w:rFonts w:asciiTheme="minorHAnsi" w:hAnsiTheme="minorHAnsi" w:cstheme="minorHAnsi"/>
                <w:sz w:val="18"/>
                <w:szCs w:val="18"/>
                <w:lang w:eastAsia="en-AU"/>
              </w:rPr>
            </w:pPr>
            <w:r w:rsidRPr="00BE4572">
              <w:rPr>
                <w:rFonts w:asciiTheme="minorHAnsi" w:hAnsiTheme="minorHAnsi" w:cstheme="minorHAnsi"/>
                <w:sz w:val="18"/>
                <w:szCs w:val="18"/>
                <w:lang w:eastAsia="en-AU"/>
              </w:rPr>
              <w:t>Possible litigation or criminal prosecution and/or penalty.</w:t>
            </w:r>
          </w:p>
          <w:p w14:paraId="5ED10BE8" w14:textId="77777777" w:rsidR="00E85949" w:rsidRPr="00BE4572" w:rsidRDefault="00E85949" w:rsidP="00E85949">
            <w:pPr>
              <w:pStyle w:val="ListParagraph"/>
              <w:numPr>
                <w:ilvl w:val="0"/>
                <w:numId w:val="38"/>
              </w:numPr>
              <w:ind w:left="360"/>
              <w:rPr>
                <w:rFonts w:asciiTheme="minorHAnsi" w:hAnsiTheme="minorHAnsi" w:cstheme="minorHAnsi"/>
                <w:sz w:val="18"/>
                <w:szCs w:val="18"/>
                <w:lang w:eastAsia="en-AU"/>
              </w:rPr>
            </w:pPr>
            <w:r w:rsidRPr="00BE4572">
              <w:rPr>
                <w:rFonts w:asciiTheme="minorHAnsi" w:hAnsiTheme="minorHAnsi" w:cstheme="minorHAnsi"/>
                <w:sz w:val="18"/>
                <w:szCs w:val="18"/>
                <w:lang w:eastAsia="en-AU"/>
              </w:rPr>
              <w:t>External enquiry or regulatory review and/or possible negative sanction by a regulatory body.</w:t>
            </w:r>
          </w:p>
          <w:p w14:paraId="2DD5D498" w14:textId="77777777" w:rsidR="00E85949" w:rsidRDefault="00E85949" w:rsidP="00E85949"/>
        </w:tc>
        <w:tc>
          <w:tcPr>
            <w:tcW w:w="2951" w:type="dxa"/>
          </w:tcPr>
          <w:p w14:paraId="14C2BC25" w14:textId="5E37B74D" w:rsidR="00E85949" w:rsidRPr="00BE4572" w:rsidRDefault="00E85949" w:rsidP="00E85949">
            <w:pPr>
              <w:pStyle w:val="ListParagraph"/>
              <w:numPr>
                <w:ilvl w:val="0"/>
                <w:numId w:val="38"/>
              </w:numPr>
              <w:ind w:left="360"/>
              <w:rPr>
                <w:rFonts w:asciiTheme="minorHAnsi" w:hAnsiTheme="minorHAnsi" w:cstheme="minorHAnsi"/>
                <w:sz w:val="18"/>
                <w:szCs w:val="18"/>
                <w:lang w:eastAsia="en-AU"/>
              </w:rPr>
            </w:pPr>
            <w:r w:rsidRPr="00BE4572">
              <w:rPr>
                <w:rFonts w:asciiTheme="minorHAnsi" w:hAnsiTheme="minorHAnsi" w:cstheme="minorHAnsi"/>
                <w:sz w:val="18"/>
                <w:szCs w:val="18"/>
                <w:lang w:eastAsia="en-AU"/>
              </w:rPr>
              <w:t>Breach of legislation, contract, rule</w:t>
            </w:r>
            <w:r>
              <w:rPr>
                <w:rFonts w:asciiTheme="minorHAnsi" w:hAnsiTheme="minorHAnsi" w:cstheme="minorHAnsi"/>
                <w:sz w:val="18"/>
                <w:szCs w:val="18"/>
                <w:lang w:eastAsia="en-AU"/>
              </w:rPr>
              <w:t xml:space="preserve">, </w:t>
            </w:r>
            <w:r w:rsidRPr="00BE4572">
              <w:rPr>
                <w:rFonts w:asciiTheme="minorHAnsi" w:hAnsiTheme="minorHAnsi" w:cstheme="minorHAnsi"/>
                <w:sz w:val="18"/>
                <w:szCs w:val="18"/>
                <w:lang w:eastAsia="en-AU"/>
              </w:rPr>
              <w:t>or policy leading to significant and costly legal action with widespread potential impact for the University.</w:t>
            </w:r>
          </w:p>
          <w:p w14:paraId="0DB88A65" w14:textId="77777777" w:rsidR="00E85949" w:rsidRPr="00BE4572" w:rsidRDefault="00E85949" w:rsidP="00E85949">
            <w:pPr>
              <w:pStyle w:val="ListParagraph"/>
              <w:numPr>
                <w:ilvl w:val="0"/>
                <w:numId w:val="38"/>
              </w:numPr>
              <w:ind w:left="360"/>
              <w:rPr>
                <w:rFonts w:asciiTheme="minorHAnsi" w:hAnsiTheme="minorHAnsi" w:cstheme="minorHAnsi"/>
                <w:sz w:val="18"/>
                <w:szCs w:val="18"/>
                <w:lang w:eastAsia="en-AU"/>
              </w:rPr>
            </w:pPr>
            <w:r w:rsidRPr="00BE4572">
              <w:rPr>
                <w:rFonts w:asciiTheme="minorHAnsi" w:hAnsiTheme="minorHAnsi" w:cstheme="minorHAnsi"/>
                <w:sz w:val="18"/>
                <w:szCs w:val="18"/>
                <w:lang w:eastAsia="en-AU"/>
              </w:rPr>
              <w:t>Litigation or criminal prosecution and/or substantial major negative sanction by a regulatory body.</w:t>
            </w:r>
          </w:p>
          <w:p w14:paraId="7F499C70" w14:textId="77777777" w:rsidR="00E85949" w:rsidRDefault="00E85949" w:rsidP="00E85949"/>
        </w:tc>
      </w:tr>
      <w:tr w:rsidR="00E85949" w14:paraId="03C5ED64" w14:textId="77777777" w:rsidTr="00E85949">
        <w:tc>
          <w:tcPr>
            <w:tcW w:w="2950" w:type="dxa"/>
          </w:tcPr>
          <w:p w14:paraId="7ADBFC64" w14:textId="77777777" w:rsidR="00E85949" w:rsidRDefault="00E85949" w:rsidP="00E85949">
            <w:pPr>
              <w:rPr>
                <w:rFonts w:asciiTheme="minorHAnsi" w:hAnsiTheme="minorHAnsi" w:cstheme="minorHAnsi"/>
                <w:b/>
                <w:bCs/>
                <w:lang w:eastAsia="en-AU"/>
              </w:rPr>
            </w:pPr>
            <w:r w:rsidRPr="00BE4572">
              <w:rPr>
                <w:rFonts w:asciiTheme="minorHAnsi" w:hAnsiTheme="minorHAnsi" w:cstheme="minorHAnsi"/>
                <w:b/>
                <w:bCs/>
                <w:sz w:val="22"/>
                <w:szCs w:val="22"/>
                <w:lang w:eastAsia="en-AU"/>
              </w:rPr>
              <w:t>Employees / WHS</w:t>
            </w:r>
          </w:p>
          <w:p w14:paraId="646E91F8" w14:textId="77777777" w:rsidR="00E85949" w:rsidRDefault="00E85949" w:rsidP="00E85949">
            <w:pPr>
              <w:rPr>
                <w:rFonts w:asciiTheme="minorHAnsi" w:hAnsiTheme="minorHAnsi" w:cstheme="minorHAnsi"/>
                <w:b/>
                <w:bCs/>
                <w:sz w:val="18"/>
                <w:szCs w:val="18"/>
                <w:lang w:eastAsia="en-AU"/>
              </w:rPr>
            </w:pPr>
          </w:p>
          <w:p w14:paraId="0D12A74E" w14:textId="00E2CADD" w:rsidR="00E85949" w:rsidRDefault="00E85949" w:rsidP="00E85949">
            <w:r w:rsidRPr="00BE4572">
              <w:rPr>
                <w:rFonts w:asciiTheme="minorHAnsi" w:hAnsiTheme="minorHAnsi" w:cstheme="minorHAnsi"/>
                <w:b/>
                <w:bCs/>
                <w:sz w:val="18"/>
                <w:szCs w:val="18"/>
                <w:lang w:eastAsia="en-AU"/>
              </w:rPr>
              <w:t>For example,</w:t>
            </w:r>
            <w:r w:rsidRPr="00BE4572">
              <w:rPr>
                <w:rFonts w:asciiTheme="minorHAnsi" w:hAnsiTheme="minorHAnsi" w:cstheme="minorHAnsi"/>
                <w:sz w:val="18"/>
                <w:szCs w:val="18"/>
                <w:lang w:eastAsia="en-AU"/>
              </w:rPr>
              <w:t xml:space="preserve"> where the loss or inaccessibility of asbestos records </w:t>
            </w:r>
            <w:r>
              <w:rPr>
                <w:rFonts w:asciiTheme="minorHAnsi" w:hAnsiTheme="minorHAnsi" w:cstheme="minorHAnsi"/>
                <w:sz w:val="18"/>
                <w:szCs w:val="18"/>
                <w:lang w:eastAsia="en-AU"/>
              </w:rPr>
              <w:t xml:space="preserve">results in a failure to implement </w:t>
            </w:r>
            <w:r>
              <w:rPr>
                <w:rFonts w:asciiTheme="minorHAnsi" w:hAnsiTheme="minorHAnsi" w:cstheme="minorHAnsi"/>
                <w:sz w:val="18"/>
                <w:szCs w:val="18"/>
                <w:lang w:eastAsia="en-AU"/>
              </w:rPr>
              <w:lastRenderedPageBreak/>
              <w:t>asbestos risk controls leading to</w:t>
            </w:r>
            <w:r w:rsidRPr="00BE4572">
              <w:rPr>
                <w:rFonts w:asciiTheme="minorHAnsi" w:hAnsiTheme="minorHAnsi" w:cstheme="minorHAnsi"/>
                <w:sz w:val="18"/>
                <w:szCs w:val="18"/>
                <w:lang w:eastAsia="en-AU"/>
              </w:rPr>
              <w:t xml:space="preserve"> </w:t>
            </w:r>
            <w:r>
              <w:rPr>
                <w:rFonts w:asciiTheme="minorHAnsi" w:hAnsiTheme="minorHAnsi" w:cstheme="minorHAnsi"/>
                <w:sz w:val="18"/>
                <w:szCs w:val="18"/>
                <w:lang w:eastAsia="en-AU"/>
              </w:rPr>
              <w:t xml:space="preserve">asbestos related health issues </w:t>
            </w:r>
            <w:r w:rsidRPr="00BE4572">
              <w:rPr>
                <w:rFonts w:asciiTheme="minorHAnsi" w:hAnsiTheme="minorHAnsi" w:cstheme="minorHAnsi"/>
                <w:sz w:val="18"/>
                <w:szCs w:val="18"/>
                <w:lang w:eastAsia="en-AU"/>
              </w:rPr>
              <w:t xml:space="preserve">on staff, </w:t>
            </w:r>
            <w:proofErr w:type="gramStart"/>
            <w:r w:rsidRPr="00BE4572">
              <w:rPr>
                <w:rFonts w:asciiTheme="minorHAnsi" w:hAnsiTheme="minorHAnsi" w:cstheme="minorHAnsi"/>
                <w:sz w:val="18"/>
                <w:szCs w:val="18"/>
                <w:lang w:eastAsia="en-AU"/>
              </w:rPr>
              <w:t>students</w:t>
            </w:r>
            <w:proofErr w:type="gramEnd"/>
            <w:r w:rsidRPr="00BE4572">
              <w:rPr>
                <w:rFonts w:asciiTheme="minorHAnsi" w:hAnsiTheme="minorHAnsi" w:cstheme="minorHAnsi"/>
                <w:sz w:val="18"/>
                <w:szCs w:val="18"/>
                <w:lang w:eastAsia="en-AU"/>
              </w:rPr>
              <w:t xml:space="preserve"> and visitors </w:t>
            </w:r>
          </w:p>
        </w:tc>
        <w:tc>
          <w:tcPr>
            <w:tcW w:w="2950" w:type="dxa"/>
          </w:tcPr>
          <w:p w14:paraId="1FA90573" w14:textId="178D25C1" w:rsidR="00E85949" w:rsidRDefault="00E85949" w:rsidP="00E85949">
            <w:r w:rsidRPr="00BE4572">
              <w:rPr>
                <w:rFonts w:asciiTheme="minorHAnsi" w:hAnsiTheme="minorHAnsi" w:cstheme="minorHAnsi"/>
                <w:sz w:val="18"/>
                <w:szCs w:val="18"/>
                <w:lang w:eastAsia="en-AU"/>
              </w:rPr>
              <w:lastRenderedPageBreak/>
              <w:t>No impact to employees / WHS</w:t>
            </w:r>
            <w:r>
              <w:rPr>
                <w:rFonts w:asciiTheme="minorHAnsi" w:hAnsiTheme="minorHAnsi" w:cstheme="minorHAnsi"/>
                <w:sz w:val="18"/>
                <w:szCs w:val="18"/>
                <w:lang w:eastAsia="en-AU"/>
              </w:rPr>
              <w:t>.</w:t>
            </w:r>
          </w:p>
        </w:tc>
        <w:tc>
          <w:tcPr>
            <w:tcW w:w="2951" w:type="dxa"/>
          </w:tcPr>
          <w:p w14:paraId="1CEE09B3" w14:textId="77777777" w:rsidR="00E85949" w:rsidRPr="00CA2606" w:rsidRDefault="00E85949" w:rsidP="00E85949">
            <w:pPr>
              <w:pStyle w:val="ListParagraph"/>
              <w:numPr>
                <w:ilvl w:val="0"/>
                <w:numId w:val="41"/>
              </w:numPr>
              <w:rPr>
                <w:rFonts w:asciiTheme="minorHAnsi" w:hAnsiTheme="minorHAnsi" w:cstheme="minorHAnsi"/>
                <w:sz w:val="18"/>
                <w:szCs w:val="18"/>
                <w:lang w:eastAsia="en-AU"/>
              </w:rPr>
            </w:pPr>
            <w:r w:rsidRPr="00CA2606">
              <w:rPr>
                <w:rFonts w:asciiTheme="minorHAnsi" w:hAnsiTheme="minorHAnsi" w:cstheme="minorHAnsi"/>
                <w:sz w:val="18"/>
                <w:szCs w:val="18"/>
                <w:lang w:eastAsia="en-AU"/>
              </w:rPr>
              <w:t>Continuity of employment concerns across the University.</w:t>
            </w:r>
          </w:p>
          <w:p w14:paraId="72F6D9ED" w14:textId="77777777" w:rsidR="00E85949" w:rsidRPr="00CA2606" w:rsidRDefault="00E85949" w:rsidP="00E85949">
            <w:pPr>
              <w:pStyle w:val="ListParagraph"/>
              <w:numPr>
                <w:ilvl w:val="0"/>
                <w:numId w:val="41"/>
              </w:numPr>
              <w:rPr>
                <w:rFonts w:asciiTheme="minorHAnsi" w:hAnsiTheme="minorHAnsi" w:cstheme="minorHAnsi"/>
                <w:sz w:val="18"/>
                <w:szCs w:val="18"/>
                <w:lang w:eastAsia="en-AU"/>
              </w:rPr>
            </w:pPr>
            <w:r w:rsidRPr="00CA2606">
              <w:rPr>
                <w:rFonts w:asciiTheme="minorHAnsi" w:hAnsiTheme="minorHAnsi" w:cstheme="minorHAnsi"/>
                <w:sz w:val="18"/>
                <w:szCs w:val="18"/>
                <w:lang w:eastAsia="en-AU"/>
              </w:rPr>
              <w:t>WHS incident requiring significant medical attention.</w:t>
            </w:r>
          </w:p>
          <w:p w14:paraId="3242C367" w14:textId="1A7FF631" w:rsidR="00E85949" w:rsidRPr="00CA2606" w:rsidRDefault="00E85949" w:rsidP="00CA2606">
            <w:pPr>
              <w:pStyle w:val="ListParagraph"/>
              <w:numPr>
                <w:ilvl w:val="0"/>
                <w:numId w:val="38"/>
              </w:numPr>
              <w:ind w:left="392" w:hanging="392"/>
              <w:rPr>
                <w:sz w:val="20"/>
              </w:rPr>
            </w:pPr>
            <w:r w:rsidRPr="00CA2606">
              <w:rPr>
                <w:rFonts w:asciiTheme="minorHAnsi" w:hAnsiTheme="minorHAnsi" w:cstheme="minorHAnsi"/>
                <w:sz w:val="18"/>
                <w:szCs w:val="18"/>
                <w:lang w:eastAsia="en-AU"/>
              </w:rPr>
              <w:lastRenderedPageBreak/>
              <w:t>WHS event reported and investigated.</w:t>
            </w:r>
          </w:p>
        </w:tc>
        <w:tc>
          <w:tcPr>
            <w:tcW w:w="2951" w:type="dxa"/>
          </w:tcPr>
          <w:p w14:paraId="140A323A" w14:textId="77777777" w:rsidR="00E85949" w:rsidRPr="00BE4572" w:rsidRDefault="00E85949" w:rsidP="00CA2606">
            <w:pPr>
              <w:pStyle w:val="ListParagraph"/>
              <w:numPr>
                <w:ilvl w:val="0"/>
                <w:numId w:val="38"/>
              </w:numPr>
              <w:ind w:left="360"/>
              <w:rPr>
                <w:rFonts w:asciiTheme="minorHAnsi" w:hAnsiTheme="minorHAnsi" w:cstheme="minorHAnsi"/>
                <w:sz w:val="18"/>
                <w:szCs w:val="18"/>
                <w:lang w:eastAsia="en-AU"/>
              </w:rPr>
            </w:pPr>
            <w:r w:rsidRPr="00BE4572">
              <w:rPr>
                <w:rFonts w:asciiTheme="minorHAnsi" w:hAnsiTheme="minorHAnsi" w:cstheme="minorHAnsi"/>
                <w:sz w:val="18"/>
                <w:szCs w:val="18"/>
                <w:lang w:eastAsia="en-AU"/>
              </w:rPr>
              <w:lastRenderedPageBreak/>
              <w:t>Significant (up to 15%) loss of staff contained to one college / division.</w:t>
            </w:r>
          </w:p>
          <w:p w14:paraId="66359BF5" w14:textId="77777777" w:rsidR="00E85949" w:rsidRPr="00BE4572" w:rsidRDefault="00E85949" w:rsidP="00CA2606">
            <w:pPr>
              <w:pStyle w:val="ListParagraph"/>
              <w:numPr>
                <w:ilvl w:val="0"/>
                <w:numId w:val="38"/>
              </w:numPr>
              <w:ind w:left="360"/>
              <w:rPr>
                <w:rFonts w:asciiTheme="minorHAnsi" w:hAnsiTheme="minorHAnsi" w:cstheme="minorHAnsi"/>
                <w:sz w:val="18"/>
                <w:szCs w:val="18"/>
                <w:lang w:eastAsia="en-AU"/>
              </w:rPr>
            </w:pPr>
            <w:r w:rsidRPr="00BE4572">
              <w:rPr>
                <w:rFonts w:asciiTheme="minorHAnsi" w:hAnsiTheme="minorHAnsi" w:cstheme="minorHAnsi"/>
                <w:sz w:val="18"/>
                <w:szCs w:val="18"/>
                <w:lang w:eastAsia="en-AU"/>
              </w:rPr>
              <w:t>Widespread damage to staff morale.</w:t>
            </w:r>
          </w:p>
          <w:p w14:paraId="464F09DA" w14:textId="31AD0263" w:rsidR="00E85949" w:rsidRPr="00CA2606" w:rsidRDefault="00E85949" w:rsidP="00CA2606">
            <w:pPr>
              <w:pStyle w:val="ListParagraph"/>
              <w:numPr>
                <w:ilvl w:val="0"/>
                <w:numId w:val="38"/>
              </w:numPr>
              <w:ind w:left="392" w:hanging="392"/>
              <w:rPr>
                <w:sz w:val="20"/>
              </w:rPr>
            </w:pPr>
            <w:r w:rsidRPr="00CA2606">
              <w:rPr>
                <w:rFonts w:asciiTheme="minorHAnsi" w:hAnsiTheme="minorHAnsi" w:cstheme="minorHAnsi"/>
                <w:sz w:val="18"/>
                <w:szCs w:val="18"/>
                <w:lang w:eastAsia="en-AU"/>
              </w:rPr>
              <w:lastRenderedPageBreak/>
              <w:t>WHS event causing serious injury, or negative environmental impact, and the relevant external authority notified.</w:t>
            </w:r>
          </w:p>
        </w:tc>
        <w:tc>
          <w:tcPr>
            <w:tcW w:w="2951" w:type="dxa"/>
          </w:tcPr>
          <w:p w14:paraId="55415785" w14:textId="77777777" w:rsidR="00E85949" w:rsidRPr="00BE4572" w:rsidRDefault="00E85949" w:rsidP="00E85949">
            <w:pPr>
              <w:pStyle w:val="ListParagraph"/>
              <w:numPr>
                <w:ilvl w:val="0"/>
                <w:numId w:val="38"/>
              </w:numPr>
              <w:ind w:left="360"/>
              <w:rPr>
                <w:rFonts w:asciiTheme="minorHAnsi" w:hAnsiTheme="minorHAnsi" w:cstheme="minorHAnsi"/>
                <w:sz w:val="18"/>
                <w:szCs w:val="18"/>
                <w:lang w:eastAsia="en-AU"/>
              </w:rPr>
            </w:pPr>
            <w:r w:rsidRPr="00BE4572">
              <w:rPr>
                <w:rFonts w:asciiTheme="minorHAnsi" w:hAnsiTheme="minorHAnsi" w:cstheme="minorHAnsi"/>
                <w:sz w:val="18"/>
                <w:szCs w:val="18"/>
                <w:lang w:eastAsia="en-AU"/>
              </w:rPr>
              <w:lastRenderedPageBreak/>
              <w:t>Significant loss of staff extending to the entire University (over 15%).</w:t>
            </w:r>
          </w:p>
          <w:p w14:paraId="46C77510" w14:textId="77777777" w:rsidR="00E85949" w:rsidRPr="00674631" w:rsidRDefault="00E85949" w:rsidP="00E85949">
            <w:pPr>
              <w:pStyle w:val="ListParagraph"/>
              <w:numPr>
                <w:ilvl w:val="0"/>
                <w:numId w:val="38"/>
              </w:numPr>
              <w:ind w:left="360"/>
              <w:rPr>
                <w:rFonts w:asciiTheme="minorHAnsi" w:hAnsiTheme="minorHAnsi" w:cstheme="minorHAnsi"/>
                <w:sz w:val="18"/>
                <w:szCs w:val="18"/>
                <w:lang w:eastAsia="en-AU"/>
              </w:rPr>
            </w:pPr>
            <w:r w:rsidRPr="00BE4572">
              <w:rPr>
                <w:rFonts w:asciiTheme="minorHAnsi" w:hAnsiTheme="minorHAnsi" w:cstheme="minorHAnsi"/>
                <w:sz w:val="18"/>
                <w:szCs w:val="18"/>
                <w:lang w:eastAsia="en-AU"/>
              </w:rPr>
              <w:lastRenderedPageBreak/>
              <w:t>WHS event causing serious permanent injury, death or environmental.</w:t>
            </w:r>
          </w:p>
          <w:p w14:paraId="6139DC51" w14:textId="6CE2C84B" w:rsidR="00E85949" w:rsidRPr="00CA2606" w:rsidRDefault="00E85949" w:rsidP="00CA2606">
            <w:pPr>
              <w:pStyle w:val="ListParagraph"/>
              <w:numPr>
                <w:ilvl w:val="0"/>
                <w:numId w:val="38"/>
              </w:numPr>
              <w:ind w:left="360"/>
              <w:rPr>
                <w:rFonts w:asciiTheme="minorHAnsi" w:hAnsiTheme="minorHAnsi" w:cstheme="minorHAnsi"/>
                <w:sz w:val="18"/>
                <w:szCs w:val="18"/>
                <w:lang w:eastAsia="en-AU"/>
              </w:rPr>
            </w:pPr>
            <w:r w:rsidRPr="00BE4572">
              <w:rPr>
                <w:rFonts w:asciiTheme="minorHAnsi" w:hAnsiTheme="minorHAnsi" w:cstheme="minorHAnsi"/>
                <w:sz w:val="18"/>
                <w:szCs w:val="18"/>
                <w:lang w:eastAsia="en-AU"/>
              </w:rPr>
              <w:t>Impact leading to costly action and widespread impact on the University and/or senior staff.</w:t>
            </w:r>
          </w:p>
        </w:tc>
      </w:tr>
      <w:tr w:rsidR="00E85949" w14:paraId="17BDC26D" w14:textId="77777777" w:rsidTr="00E85949">
        <w:tc>
          <w:tcPr>
            <w:tcW w:w="2950" w:type="dxa"/>
          </w:tcPr>
          <w:p w14:paraId="532ACB26" w14:textId="77777777" w:rsidR="00E85949" w:rsidRPr="009C3152" w:rsidRDefault="00E85949" w:rsidP="00E85949">
            <w:pPr>
              <w:rPr>
                <w:rFonts w:asciiTheme="minorHAnsi" w:hAnsiTheme="minorHAnsi" w:cstheme="minorHAnsi"/>
                <w:b/>
                <w:bCs/>
                <w:lang w:eastAsia="en-AU"/>
              </w:rPr>
            </w:pPr>
            <w:r w:rsidRPr="00BE4572">
              <w:rPr>
                <w:rFonts w:asciiTheme="minorHAnsi" w:hAnsiTheme="minorHAnsi" w:cstheme="minorHAnsi"/>
                <w:b/>
                <w:bCs/>
                <w:sz w:val="22"/>
                <w:szCs w:val="22"/>
                <w:lang w:eastAsia="en-AU"/>
              </w:rPr>
              <w:lastRenderedPageBreak/>
              <w:t>Financial</w:t>
            </w:r>
          </w:p>
          <w:p w14:paraId="2BC04BD8" w14:textId="77777777" w:rsidR="00E85949" w:rsidRPr="00BE4572" w:rsidRDefault="00E85949" w:rsidP="00E85949">
            <w:pPr>
              <w:rPr>
                <w:rFonts w:asciiTheme="minorHAnsi" w:hAnsiTheme="minorHAnsi" w:cstheme="minorHAnsi"/>
                <w:b/>
                <w:bCs/>
                <w:sz w:val="18"/>
                <w:szCs w:val="18"/>
                <w:lang w:eastAsia="en-AU"/>
              </w:rPr>
            </w:pPr>
          </w:p>
          <w:p w14:paraId="5B30C043" w14:textId="0B2A6B8C" w:rsidR="00E85949" w:rsidRDefault="00E85949" w:rsidP="00E85949">
            <w:r w:rsidRPr="00BE4572">
              <w:rPr>
                <w:rFonts w:asciiTheme="minorHAnsi" w:hAnsiTheme="minorHAnsi" w:cstheme="minorHAnsi"/>
                <w:b/>
                <w:bCs/>
                <w:sz w:val="18"/>
                <w:szCs w:val="18"/>
                <w:lang w:eastAsia="en-AU"/>
              </w:rPr>
              <w:t>For example,</w:t>
            </w:r>
            <w:r w:rsidRPr="00BE4572">
              <w:rPr>
                <w:rFonts w:asciiTheme="minorHAnsi" w:hAnsiTheme="minorHAnsi" w:cstheme="minorHAnsi"/>
                <w:sz w:val="18"/>
                <w:szCs w:val="18"/>
                <w:lang w:eastAsia="en-AU"/>
              </w:rPr>
              <w:t xml:space="preserve"> the loss of financial records results in re-work or inability to produce an audit trail.</w:t>
            </w:r>
            <w:r w:rsidRPr="00BE4572">
              <w:rPr>
                <w:rFonts w:cstheme="minorHAnsi"/>
                <w:sz w:val="18"/>
                <w:szCs w:val="18"/>
                <w:lang w:eastAsia="en-AU"/>
              </w:rPr>
              <w:t xml:space="preserve">       </w:t>
            </w:r>
          </w:p>
        </w:tc>
        <w:tc>
          <w:tcPr>
            <w:tcW w:w="2950" w:type="dxa"/>
          </w:tcPr>
          <w:p w14:paraId="756C97AC" w14:textId="77777777" w:rsidR="00E85949" w:rsidRPr="00BE4572"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Less than 1% of budget or up to $25K.</w:t>
            </w:r>
          </w:p>
          <w:p w14:paraId="784CA73F" w14:textId="62039C11" w:rsidR="00E85949" w:rsidRPr="00CA2606" w:rsidRDefault="00E85949" w:rsidP="00CA2606">
            <w:pPr>
              <w:pStyle w:val="ListParagraph"/>
              <w:numPr>
                <w:ilvl w:val="0"/>
                <w:numId w:val="41"/>
              </w:numPr>
              <w:rPr>
                <w:sz w:val="20"/>
              </w:rPr>
            </w:pPr>
            <w:r w:rsidRPr="00CA2606">
              <w:rPr>
                <w:rFonts w:cstheme="minorHAnsi"/>
                <w:sz w:val="18"/>
                <w:szCs w:val="18"/>
                <w:lang w:eastAsia="en-AU"/>
              </w:rPr>
              <w:t>1 to 2% of budget or $25-50k.</w:t>
            </w:r>
          </w:p>
        </w:tc>
        <w:tc>
          <w:tcPr>
            <w:tcW w:w="2951" w:type="dxa"/>
          </w:tcPr>
          <w:p w14:paraId="2FB92515" w14:textId="3F87184F" w:rsidR="00E85949" w:rsidRDefault="00E85949" w:rsidP="00E85949">
            <w:r w:rsidRPr="00BE4572">
              <w:rPr>
                <w:rFonts w:asciiTheme="minorHAnsi" w:hAnsiTheme="minorHAnsi" w:cstheme="minorHAnsi"/>
                <w:sz w:val="18"/>
                <w:szCs w:val="18"/>
                <w:lang w:eastAsia="en-AU"/>
              </w:rPr>
              <w:t>2-5% budget or $250k – 1m.</w:t>
            </w:r>
          </w:p>
        </w:tc>
        <w:tc>
          <w:tcPr>
            <w:tcW w:w="2951" w:type="dxa"/>
          </w:tcPr>
          <w:p w14:paraId="6CD06095" w14:textId="3CBC6A43" w:rsidR="00E85949" w:rsidRDefault="00E85949" w:rsidP="00E85949">
            <w:r w:rsidRPr="00BE4572">
              <w:rPr>
                <w:rFonts w:asciiTheme="minorHAnsi" w:hAnsiTheme="minorHAnsi" w:cstheme="minorHAnsi"/>
                <w:sz w:val="18"/>
                <w:szCs w:val="18"/>
                <w:lang w:eastAsia="en-AU"/>
              </w:rPr>
              <w:t>5-10% budget or $1-5m.</w:t>
            </w:r>
          </w:p>
        </w:tc>
        <w:tc>
          <w:tcPr>
            <w:tcW w:w="2951" w:type="dxa"/>
          </w:tcPr>
          <w:p w14:paraId="111618B0" w14:textId="234564D5" w:rsidR="00E85949" w:rsidRDefault="00E85949" w:rsidP="00E85949">
            <w:r w:rsidRPr="00BE4572">
              <w:rPr>
                <w:rFonts w:asciiTheme="minorHAnsi" w:hAnsiTheme="minorHAnsi" w:cstheme="minorHAnsi"/>
                <w:sz w:val="18"/>
                <w:szCs w:val="18"/>
                <w:lang w:eastAsia="en-AU"/>
              </w:rPr>
              <w:t>Over 10% of budget or over $5m.</w:t>
            </w:r>
          </w:p>
        </w:tc>
      </w:tr>
      <w:tr w:rsidR="00E85949" w14:paraId="26F9F310" w14:textId="77777777" w:rsidTr="00E85949">
        <w:tc>
          <w:tcPr>
            <w:tcW w:w="2950" w:type="dxa"/>
          </w:tcPr>
          <w:p w14:paraId="383A06B6" w14:textId="77777777" w:rsidR="00E85949" w:rsidRPr="009C3152" w:rsidRDefault="00E85949" w:rsidP="00E85949">
            <w:pPr>
              <w:rPr>
                <w:rFonts w:asciiTheme="minorHAnsi" w:hAnsiTheme="minorHAnsi" w:cstheme="minorHAnsi"/>
                <w:b/>
                <w:bCs/>
                <w:lang w:eastAsia="en-AU"/>
              </w:rPr>
            </w:pPr>
            <w:r w:rsidRPr="00BE4572">
              <w:rPr>
                <w:rFonts w:asciiTheme="minorHAnsi" w:hAnsiTheme="minorHAnsi" w:cstheme="minorHAnsi"/>
                <w:b/>
                <w:bCs/>
                <w:sz w:val="22"/>
                <w:szCs w:val="22"/>
                <w:lang w:eastAsia="en-AU"/>
              </w:rPr>
              <w:t>Reputation</w:t>
            </w:r>
            <w:r w:rsidRPr="00BE4572">
              <w:rPr>
                <w:rFonts w:cstheme="minorHAnsi"/>
                <w:b/>
                <w:bCs/>
                <w:sz w:val="22"/>
                <w:szCs w:val="22"/>
                <w:lang w:eastAsia="en-AU"/>
              </w:rPr>
              <w:t xml:space="preserve"> </w:t>
            </w:r>
          </w:p>
          <w:p w14:paraId="25204AF6" w14:textId="77777777" w:rsidR="00E85949" w:rsidRPr="00BE4572" w:rsidRDefault="00E85949" w:rsidP="00E85949">
            <w:pPr>
              <w:rPr>
                <w:rFonts w:asciiTheme="minorHAnsi" w:hAnsiTheme="minorHAnsi" w:cstheme="minorHAnsi"/>
                <w:b/>
                <w:bCs/>
                <w:sz w:val="18"/>
                <w:szCs w:val="18"/>
                <w:lang w:eastAsia="en-AU"/>
              </w:rPr>
            </w:pPr>
          </w:p>
          <w:p w14:paraId="65D882B2" w14:textId="62E886D9" w:rsidR="00E85949" w:rsidRDefault="00E85949" w:rsidP="00E85949">
            <w:r w:rsidRPr="00BE4572">
              <w:rPr>
                <w:rFonts w:asciiTheme="minorHAnsi" w:hAnsiTheme="minorHAnsi" w:cstheme="minorHAnsi"/>
                <w:b/>
                <w:bCs/>
                <w:sz w:val="18"/>
                <w:szCs w:val="18"/>
                <w:lang w:eastAsia="en-AU"/>
              </w:rPr>
              <w:t>For example,</w:t>
            </w:r>
            <w:r w:rsidRPr="00BE4572">
              <w:rPr>
                <w:rFonts w:asciiTheme="minorHAnsi" w:hAnsiTheme="minorHAnsi" w:cstheme="minorHAnsi"/>
                <w:sz w:val="18"/>
                <w:szCs w:val="18"/>
                <w:lang w:eastAsia="en-AU"/>
              </w:rPr>
              <w:t xml:space="preserve"> unauthorised disclosure of information to third parties result</w:t>
            </w:r>
            <w:r>
              <w:rPr>
                <w:rFonts w:asciiTheme="minorHAnsi" w:hAnsiTheme="minorHAnsi" w:cstheme="minorHAnsi"/>
                <w:sz w:val="18"/>
                <w:szCs w:val="18"/>
                <w:lang w:eastAsia="en-AU"/>
              </w:rPr>
              <w:t>ing</w:t>
            </w:r>
            <w:r w:rsidRPr="00BE4572">
              <w:rPr>
                <w:rFonts w:asciiTheme="minorHAnsi" w:hAnsiTheme="minorHAnsi" w:cstheme="minorHAnsi"/>
                <w:sz w:val="18"/>
                <w:szCs w:val="18"/>
                <w:lang w:eastAsia="en-AU"/>
              </w:rPr>
              <w:t xml:space="preserve"> in public scrutiny, litigation, or reduced engagement with students or funding bodies</w:t>
            </w:r>
            <w:r>
              <w:rPr>
                <w:rFonts w:asciiTheme="minorHAnsi" w:hAnsiTheme="minorHAnsi" w:cstheme="minorHAnsi"/>
                <w:sz w:val="18"/>
                <w:szCs w:val="18"/>
                <w:lang w:eastAsia="en-AU"/>
              </w:rPr>
              <w:t>.</w:t>
            </w:r>
            <w:r w:rsidRPr="00BE4572">
              <w:rPr>
                <w:rFonts w:cstheme="minorHAnsi"/>
                <w:sz w:val="18"/>
                <w:szCs w:val="18"/>
                <w:lang w:eastAsia="en-AU"/>
              </w:rPr>
              <w:t xml:space="preserve"> </w:t>
            </w:r>
          </w:p>
        </w:tc>
        <w:tc>
          <w:tcPr>
            <w:tcW w:w="2950" w:type="dxa"/>
          </w:tcPr>
          <w:p w14:paraId="3E1AE239" w14:textId="0D8A179D" w:rsidR="00E85949" w:rsidRDefault="00E85949" w:rsidP="00E85949">
            <w:r w:rsidRPr="00BE4572">
              <w:rPr>
                <w:rFonts w:asciiTheme="minorHAnsi" w:hAnsiTheme="minorHAnsi" w:cstheme="minorHAnsi"/>
                <w:sz w:val="18"/>
                <w:szCs w:val="18"/>
                <w:lang w:eastAsia="en-AU"/>
              </w:rPr>
              <w:t>No impact to reputation.</w:t>
            </w:r>
          </w:p>
        </w:tc>
        <w:tc>
          <w:tcPr>
            <w:tcW w:w="2951" w:type="dxa"/>
          </w:tcPr>
          <w:p w14:paraId="05B8A147" w14:textId="77777777" w:rsidR="00E85949" w:rsidRPr="00674631"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Student and/or community concern.</w:t>
            </w:r>
          </w:p>
          <w:p w14:paraId="170FDFF6" w14:textId="4FE5511E" w:rsidR="00E85949"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National media coverage and external criticism.</w:t>
            </w:r>
          </w:p>
          <w:p w14:paraId="2B65DD6B" w14:textId="058BD957" w:rsidR="00A703E4" w:rsidRPr="00BE4572" w:rsidRDefault="00A703E4"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Reputation impacted with some stakeholders.</w:t>
            </w:r>
          </w:p>
          <w:p w14:paraId="28656C57" w14:textId="611DA230" w:rsidR="00E85949" w:rsidRDefault="00E85949" w:rsidP="00E85949"/>
        </w:tc>
        <w:tc>
          <w:tcPr>
            <w:tcW w:w="2951" w:type="dxa"/>
          </w:tcPr>
          <w:p w14:paraId="0C5CAEFF" w14:textId="77777777" w:rsidR="00E85949" w:rsidRPr="00BE4572"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Loss of student confidence in a School or College.</w:t>
            </w:r>
          </w:p>
          <w:p w14:paraId="5AB22894" w14:textId="77777777" w:rsidR="00E85949" w:rsidRPr="00BE4572"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Sustained adverse national media and public coverage.</w:t>
            </w:r>
          </w:p>
          <w:p w14:paraId="7FCB9B97" w14:textId="48E4057F" w:rsidR="00E85949"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Reputation impacted with a significant number of stakeholders.</w:t>
            </w:r>
          </w:p>
          <w:p w14:paraId="6EB3AEDA" w14:textId="4F94CC80" w:rsidR="00A703E4" w:rsidRPr="00BE4572" w:rsidRDefault="00A703E4"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Breakdown in strategic and or business partnership.</w:t>
            </w:r>
          </w:p>
          <w:p w14:paraId="55FA11F5" w14:textId="4CBD2E04" w:rsidR="00E85949" w:rsidRDefault="00E85949" w:rsidP="00E85949"/>
        </w:tc>
        <w:tc>
          <w:tcPr>
            <w:tcW w:w="2951" w:type="dxa"/>
          </w:tcPr>
          <w:p w14:paraId="0D54EB3C" w14:textId="77777777" w:rsidR="00E85949" w:rsidRPr="00BE4572"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Loss of student confidence in the University.</w:t>
            </w:r>
          </w:p>
          <w:p w14:paraId="0DD101D1" w14:textId="77777777" w:rsidR="00E85949" w:rsidRPr="00BE4572"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Reputation and standing of the University affected nationally and internationally.</w:t>
            </w:r>
          </w:p>
          <w:p w14:paraId="263F5810" w14:textId="77777777" w:rsidR="00E85949" w:rsidRPr="00BE4572"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Serious public outcry and/or international coverage.</w:t>
            </w:r>
          </w:p>
          <w:p w14:paraId="67222CEF" w14:textId="1A762D42" w:rsidR="00E85949"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Reputation impacted with majority of key stakeholders.</w:t>
            </w:r>
          </w:p>
          <w:p w14:paraId="758FC15D" w14:textId="05B927F3" w:rsidR="00E85949" w:rsidRPr="00CA2606" w:rsidRDefault="00A703E4"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Significant breakdown in strategic and or business partnerships.</w:t>
            </w:r>
          </w:p>
        </w:tc>
      </w:tr>
      <w:tr w:rsidR="00E85949" w14:paraId="6E9D2A3B" w14:textId="77777777" w:rsidTr="00E85949">
        <w:tc>
          <w:tcPr>
            <w:tcW w:w="2950" w:type="dxa"/>
          </w:tcPr>
          <w:p w14:paraId="7056FCDD" w14:textId="77777777" w:rsidR="00E85949" w:rsidRDefault="00E85949" w:rsidP="00E85949">
            <w:pPr>
              <w:rPr>
                <w:rFonts w:asciiTheme="minorHAnsi" w:hAnsiTheme="minorHAnsi" w:cstheme="minorHAnsi"/>
                <w:b/>
                <w:bCs/>
                <w:sz w:val="18"/>
                <w:szCs w:val="18"/>
                <w:lang w:eastAsia="en-AU"/>
              </w:rPr>
            </w:pPr>
            <w:r w:rsidRPr="00BE4572">
              <w:rPr>
                <w:rFonts w:asciiTheme="minorHAnsi" w:hAnsiTheme="minorHAnsi" w:cstheme="minorHAnsi"/>
                <w:b/>
                <w:bCs/>
                <w:sz w:val="18"/>
                <w:szCs w:val="18"/>
                <w:lang w:eastAsia="en-AU"/>
              </w:rPr>
              <w:t>Service Levels</w:t>
            </w:r>
          </w:p>
          <w:p w14:paraId="542FA145" w14:textId="77777777" w:rsidR="00E85949" w:rsidRPr="00CA2606" w:rsidRDefault="00E85949" w:rsidP="00CA2606">
            <w:pPr>
              <w:spacing w:after="120" w:line="276" w:lineRule="auto"/>
              <w:rPr>
                <w:rFonts w:asciiTheme="minorHAnsi" w:hAnsiTheme="minorHAnsi" w:cstheme="minorHAnsi"/>
              </w:rPr>
            </w:pPr>
            <w:r w:rsidRPr="00CA2606">
              <w:rPr>
                <w:rFonts w:asciiTheme="minorHAnsi" w:eastAsiaTheme="minorHAnsi" w:hAnsiTheme="minorHAnsi" w:cstheme="minorHAnsi"/>
                <w:b/>
                <w:bCs/>
                <w:sz w:val="18"/>
                <w:szCs w:val="18"/>
                <w:lang w:eastAsia="en-AU"/>
              </w:rPr>
              <w:t>For example</w:t>
            </w:r>
            <w:r w:rsidRPr="00CA2606">
              <w:rPr>
                <w:rFonts w:asciiTheme="minorHAnsi" w:eastAsiaTheme="minorHAnsi" w:hAnsiTheme="minorHAnsi" w:cstheme="minorHAnsi"/>
                <w:sz w:val="18"/>
                <w:szCs w:val="18"/>
                <w:lang w:eastAsia="en-AU"/>
              </w:rPr>
              <w:t xml:space="preserve">, the loss of, </w:t>
            </w:r>
            <w:r>
              <w:rPr>
                <w:rFonts w:asciiTheme="minorHAnsi" w:hAnsiTheme="minorHAnsi" w:cstheme="minorHAnsi"/>
                <w:sz w:val="18"/>
                <w:szCs w:val="18"/>
                <w:lang w:eastAsia="en-AU"/>
              </w:rPr>
              <w:t xml:space="preserve">contract agreements </w:t>
            </w:r>
            <w:r w:rsidRPr="00CA2606">
              <w:rPr>
                <w:rFonts w:asciiTheme="minorHAnsi" w:eastAsiaTheme="minorHAnsi" w:hAnsiTheme="minorHAnsi" w:cstheme="minorHAnsi"/>
                <w:sz w:val="18"/>
                <w:szCs w:val="18"/>
                <w:lang w:eastAsia="en-AU"/>
              </w:rPr>
              <w:t xml:space="preserve">relating to buildings, infrastructure, </w:t>
            </w:r>
            <w:r w:rsidRPr="00396193">
              <w:rPr>
                <w:rFonts w:asciiTheme="minorHAnsi" w:eastAsiaTheme="minorHAnsi" w:hAnsiTheme="minorHAnsi" w:cstheme="minorHAnsi"/>
                <w:sz w:val="18"/>
                <w:szCs w:val="18"/>
                <w:lang w:eastAsia="en-AU"/>
              </w:rPr>
              <w:t>strategy</w:t>
            </w:r>
            <w:r>
              <w:rPr>
                <w:rFonts w:asciiTheme="minorHAnsi" w:eastAsiaTheme="minorHAnsi" w:hAnsiTheme="minorHAnsi" w:cstheme="minorHAnsi"/>
                <w:sz w:val="18"/>
                <w:szCs w:val="18"/>
                <w:lang w:eastAsia="en-AU"/>
              </w:rPr>
              <w:t>.</w:t>
            </w:r>
          </w:p>
          <w:p w14:paraId="5DEE8467" w14:textId="77777777" w:rsidR="00E85949" w:rsidRDefault="00E85949" w:rsidP="00E85949"/>
        </w:tc>
        <w:tc>
          <w:tcPr>
            <w:tcW w:w="2950" w:type="dxa"/>
          </w:tcPr>
          <w:p w14:paraId="488DD177" w14:textId="5E8E286E" w:rsidR="00E85949"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Loss of less than one day’s teaching, research and/or business functions.</w:t>
            </w:r>
          </w:p>
          <w:p w14:paraId="225A4A39" w14:textId="1458C576" w:rsidR="00E85949" w:rsidRPr="00CA2606" w:rsidRDefault="00A703E4"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Loss of one full day of teaching, research and/or business functions.</w:t>
            </w:r>
          </w:p>
        </w:tc>
        <w:tc>
          <w:tcPr>
            <w:tcW w:w="2951" w:type="dxa"/>
          </w:tcPr>
          <w:p w14:paraId="7CDE2846" w14:textId="1FAF4F5D" w:rsidR="00E85949" w:rsidRPr="00CA2606" w:rsidRDefault="00E85949" w:rsidP="00CA2606">
            <w:pPr>
              <w:pStyle w:val="ListParagraph"/>
              <w:numPr>
                <w:ilvl w:val="0"/>
                <w:numId w:val="41"/>
              </w:numPr>
              <w:rPr>
                <w:sz w:val="20"/>
              </w:rPr>
            </w:pPr>
            <w:r w:rsidRPr="00CA2606">
              <w:rPr>
                <w:rFonts w:asciiTheme="minorHAnsi" w:hAnsiTheme="minorHAnsi" w:cstheme="minorHAnsi"/>
                <w:sz w:val="18"/>
                <w:szCs w:val="18"/>
                <w:lang w:eastAsia="en-AU"/>
              </w:rPr>
              <w:t>Loss of 1-7 days of teaching, research and/or business functions</w:t>
            </w:r>
            <w:r w:rsidRPr="00CA2606">
              <w:rPr>
                <w:rFonts w:cstheme="minorHAnsi"/>
                <w:sz w:val="18"/>
                <w:szCs w:val="18"/>
                <w:lang w:eastAsia="en-AU"/>
              </w:rPr>
              <w:t>.</w:t>
            </w:r>
          </w:p>
        </w:tc>
        <w:tc>
          <w:tcPr>
            <w:tcW w:w="2951" w:type="dxa"/>
          </w:tcPr>
          <w:p w14:paraId="71BBEEC7" w14:textId="2384713D" w:rsidR="00E85949" w:rsidRPr="00CA2606" w:rsidRDefault="00E85949" w:rsidP="00CA2606">
            <w:pPr>
              <w:pStyle w:val="ListParagraph"/>
              <w:numPr>
                <w:ilvl w:val="0"/>
                <w:numId w:val="41"/>
              </w:numPr>
              <w:rPr>
                <w:sz w:val="20"/>
              </w:rPr>
            </w:pPr>
            <w:r w:rsidRPr="00CA2606">
              <w:rPr>
                <w:rFonts w:asciiTheme="minorHAnsi" w:hAnsiTheme="minorHAnsi" w:cstheme="minorHAnsi"/>
                <w:sz w:val="18"/>
                <w:szCs w:val="18"/>
                <w:lang w:eastAsia="en-AU"/>
              </w:rPr>
              <w:t>Loss of two weeks to two months of teaching, research and/or business functions.</w:t>
            </w:r>
          </w:p>
        </w:tc>
        <w:tc>
          <w:tcPr>
            <w:tcW w:w="2951" w:type="dxa"/>
          </w:tcPr>
          <w:p w14:paraId="51C4311E" w14:textId="2AF8EB75" w:rsidR="00E85949" w:rsidRPr="00CA2606" w:rsidRDefault="00E85949" w:rsidP="00CA2606">
            <w:pPr>
              <w:pStyle w:val="ListParagraph"/>
              <w:numPr>
                <w:ilvl w:val="0"/>
                <w:numId w:val="41"/>
              </w:numPr>
              <w:rPr>
                <w:sz w:val="20"/>
              </w:rPr>
            </w:pPr>
            <w:r w:rsidRPr="00CA2606">
              <w:rPr>
                <w:rFonts w:asciiTheme="minorHAnsi" w:hAnsiTheme="minorHAnsi" w:cstheme="minorHAnsi"/>
                <w:sz w:val="18"/>
                <w:szCs w:val="18"/>
                <w:lang w:eastAsia="en-AU"/>
              </w:rPr>
              <w:t>Loss of over two months of teaching, research and/or business functions.</w:t>
            </w:r>
          </w:p>
        </w:tc>
      </w:tr>
      <w:tr w:rsidR="00E85949" w14:paraId="45250B2C" w14:textId="77777777" w:rsidTr="00E85949">
        <w:tc>
          <w:tcPr>
            <w:tcW w:w="2950" w:type="dxa"/>
          </w:tcPr>
          <w:p w14:paraId="1E6A0D93" w14:textId="2A6DA71F" w:rsidR="00E85949" w:rsidRDefault="00E85949" w:rsidP="00E85949">
            <w:r w:rsidRPr="00BE4572">
              <w:rPr>
                <w:rFonts w:asciiTheme="minorHAnsi" w:hAnsiTheme="minorHAnsi" w:cstheme="minorHAnsi"/>
                <w:b/>
                <w:bCs/>
                <w:sz w:val="18"/>
                <w:szCs w:val="18"/>
                <w:lang w:eastAsia="en-AU"/>
              </w:rPr>
              <w:t>Example information types</w:t>
            </w:r>
          </w:p>
        </w:tc>
        <w:tc>
          <w:tcPr>
            <w:tcW w:w="2950" w:type="dxa"/>
          </w:tcPr>
          <w:p w14:paraId="4BB10BE7" w14:textId="77777777" w:rsidR="00E85949" w:rsidRPr="003F3A00"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College and staff directory information.</w:t>
            </w:r>
          </w:p>
          <w:p w14:paraId="62228D3C" w14:textId="77777777" w:rsidR="00E85949" w:rsidRPr="00BE4572"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Course catalogues.</w:t>
            </w:r>
          </w:p>
          <w:p w14:paraId="62911B59" w14:textId="77777777" w:rsidR="00E85949" w:rsidRPr="00BE4572"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Published research data.</w:t>
            </w:r>
          </w:p>
          <w:p w14:paraId="7F2A91A0" w14:textId="77777777" w:rsidR="00E85949" w:rsidRDefault="00E85949" w:rsidP="00CA2606">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Course descriptions.</w:t>
            </w:r>
          </w:p>
          <w:p w14:paraId="659788DB" w14:textId="1A7B16E8" w:rsidR="00A703E4" w:rsidRDefault="00A703E4" w:rsidP="00E85949"/>
        </w:tc>
        <w:tc>
          <w:tcPr>
            <w:tcW w:w="2951" w:type="dxa"/>
          </w:tcPr>
          <w:p w14:paraId="04F51A39" w14:textId="77777777" w:rsidR="00E85949" w:rsidRPr="003F3A00"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Business unit process and procedure.</w:t>
            </w:r>
          </w:p>
          <w:p w14:paraId="49FBB3C7" w14:textId="77777777" w:rsidR="00E85949" w:rsidRPr="00BE4572"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Unpublished intellectual property.</w:t>
            </w:r>
          </w:p>
          <w:p w14:paraId="582CC68A" w14:textId="44F071C5" w:rsidR="00E85949"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ITC system design and configuration information.</w:t>
            </w:r>
          </w:p>
          <w:p w14:paraId="574959E6" w14:textId="12935A43" w:rsidR="00A703E4" w:rsidRPr="00BE4572" w:rsidRDefault="00A703E4"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Departmental intranet.</w:t>
            </w:r>
          </w:p>
          <w:p w14:paraId="016A2C34" w14:textId="39FA6DB8" w:rsidR="00E85949" w:rsidRDefault="00E85949" w:rsidP="00E85949"/>
        </w:tc>
        <w:tc>
          <w:tcPr>
            <w:tcW w:w="2951" w:type="dxa"/>
          </w:tcPr>
          <w:p w14:paraId="72C86E40" w14:textId="77777777" w:rsidR="00E85949" w:rsidRPr="00BE4572"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Student and Staff HR Data.</w:t>
            </w:r>
          </w:p>
          <w:p w14:paraId="0E3A6FC9" w14:textId="77777777" w:rsidR="00E85949" w:rsidRPr="00BE4572"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Organisational financial data.</w:t>
            </w:r>
          </w:p>
          <w:p w14:paraId="72DF2019" w14:textId="77777777" w:rsidR="00E85949" w:rsidRPr="00BE4572"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Current exam material.</w:t>
            </w:r>
          </w:p>
          <w:p w14:paraId="612E76EB" w14:textId="74DF541E" w:rsidR="00E85949" w:rsidRPr="00CA2606" w:rsidRDefault="00E85949" w:rsidP="00CA2606">
            <w:pPr>
              <w:pStyle w:val="ListParagraph"/>
              <w:numPr>
                <w:ilvl w:val="0"/>
                <w:numId w:val="41"/>
              </w:numPr>
              <w:rPr>
                <w:sz w:val="20"/>
              </w:rPr>
            </w:pPr>
            <w:r w:rsidRPr="00CA2606">
              <w:rPr>
                <w:rFonts w:asciiTheme="minorHAnsi" w:hAnsiTheme="minorHAnsi" w:cstheme="minorHAnsi"/>
                <w:sz w:val="18"/>
                <w:szCs w:val="18"/>
                <w:lang w:eastAsia="en-AU"/>
              </w:rPr>
              <w:t>Research Data (containing personal data).</w:t>
            </w:r>
          </w:p>
        </w:tc>
        <w:tc>
          <w:tcPr>
            <w:tcW w:w="2951" w:type="dxa"/>
          </w:tcPr>
          <w:p w14:paraId="36AAF89D" w14:textId="77777777" w:rsidR="00E85949" w:rsidRPr="00BE4572"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Data subject to regulatory control.</w:t>
            </w:r>
          </w:p>
          <w:p w14:paraId="5810604C" w14:textId="77777777" w:rsidR="00E85949" w:rsidRPr="00BE4572"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Employee relations and complaints information</w:t>
            </w:r>
          </w:p>
          <w:p w14:paraId="074B2578" w14:textId="77777777" w:rsidR="00E85949" w:rsidRPr="00BE4572"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Medical, Children &amp; Young person’s information.</w:t>
            </w:r>
          </w:p>
          <w:p w14:paraId="68E9289C" w14:textId="77777777" w:rsidR="00E85949" w:rsidRPr="00BE4572" w:rsidRDefault="00E85949" w:rsidP="00E85949">
            <w:pPr>
              <w:pStyle w:val="ListParagraph"/>
              <w:numPr>
                <w:ilvl w:val="0"/>
                <w:numId w:val="41"/>
              </w:numPr>
              <w:rPr>
                <w:rFonts w:asciiTheme="minorHAnsi" w:hAnsiTheme="minorHAnsi" w:cstheme="minorHAnsi"/>
                <w:sz w:val="18"/>
                <w:szCs w:val="18"/>
                <w:lang w:eastAsia="en-AU"/>
              </w:rPr>
            </w:pPr>
            <w:r w:rsidRPr="00BE4572">
              <w:rPr>
                <w:rFonts w:asciiTheme="minorHAnsi" w:hAnsiTheme="minorHAnsi" w:cstheme="minorHAnsi"/>
                <w:sz w:val="18"/>
                <w:szCs w:val="18"/>
                <w:lang w:eastAsia="en-AU"/>
              </w:rPr>
              <w:t>Credit card information.</w:t>
            </w:r>
          </w:p>
          <w:p w14:paraId="4E94FFC5" w14:textId="53C7D578" w:rsidR="00E85949" w:rsidRPr="00CA2606" w:rsidRDefault="00E85949" w:rsidP="00CA2606">
            <w:pPr>
              <w:pStyle w:val="ListParagraph"/>
              <w:numPr>
                <w:ilvl w:val="0"/>
                <w:numId w:val="41"/>
              </w:numPr>
              <w:rPr>
                <w:sz w:val="20"/>
              </w:rPr>
            </w:pPr>
            <w:r w:rsidRPr="00CA2606">
              <w:rPr>
                <w:rFonts w:asciiTheme="minorHAnsi" w:hAnsiTheme="minorHAnsi" w:cstheme="minorHAnsi"/>
                <w:sz w:val="18"/>
                <w:szCs w:val="18"/>
                <w:lang w:eastAsia="en-AU"/>
              </w:rPr>
              <w:t>Research data (containing personal medical data).</w:t>
            </w:r>
          </w:p>
        </w:tc>
      </w:tr>
    </w:tbl>
    <w:p w14:paraId="13053AF4" w14:textId="4AB36F71" w:rsidR="00B22180" w:rsidRDefault="00B22180" w:rsidP="00B22180"/>
    <w:p w14:paraId="60C722DB" w14:textId="77777777" w:rsidR="00B22180" w:rsidRPr="00CA2606" w:rsidRDefault="00B22180" w:rsidP="00CA2606"/>
    <w:p w14:paraId="24713EB9" w14:textId="08097CFD" w:rsidR="00B22180" w:rsidRDefault="00B22180" w:rsidP="00CD716B">
      <w:pPr>
        <w:pStyle w:val="Heading2"/>
        <w:spacing w:line="240" w:lineRule="auto"/>
        <w:jc w:val="both"/>
        <w:rPr>
          <w:rFonts w:asciiTheme="minorHAnsi" w:hAnsiTheme="minorHAnsi" w:cstheme="minorHAnsi"/>
          <w:b/>
          <w:bCs/>
          <w:color w:val="1F4E79" w:themeColor="accent1" w:themeShade="80"/>
          <w:u w:val="single"/>
        </w:rPr>
      </w:pPr>
    </w:p>
    <w:p w14:paraId="6823034B" w14:textId="285EFD6F" w:rsidR="00C75386" w:rsidRDefault="00B22180" w:rsidP="00CD716B">
      <w:pPr>
        <w:pStyle w:val="Heading2"/>
        <w:spacing w:line="240" w:lineRule="auto"/>
        <w:jc w:val="both"/>
        <w:rPr>
          <w:rFonts w:asciiTheme="minorHAnsi" w:hAnsiTheme="minorHAnsi" w:cstheme="minorHAnsi"/>
          <w:b/>
          <w:bCs/>
          <w:color w:val="1F4E79" w:themeColor="accent1" w:themeShade="80"/>
          <w:u w:val="single"/>
        </w:rPr>
      </w:pPr>
      <w:r>
        <w:rPr>
          <w:rFonts w:cstheme="minorHAnsi"/>
          <w:noProof/>
          <w:sz w:val="20"/>
          <w:szCs w:val="20"/>
          <w:lang w:eastAsia="en-AU"/>
        </w:rPr>
        <mc:AlternateContent>
          <mc:Choice Requires="wps">
            <w:drawing>
              <wp:anchor distT="0" distB="0" distL="114300" distR="114300" simplePos="0" relativeHeight="251662336" behindDoc="0" locked="0" layoutInCell="1" allowOverlap="1" wp14:anchorId="168F33F0" wp14:editId="711711BC">
                <wp:simplePos x="0" y="0"/>
                <wp:positionH relativeFrom="column">
                  <wp:posOffset>1552575</wp:posOffset>
                </wp:positionH>
                <wp:positionV relativeFrom="paragraph">
                  <wp:posOffset>327025</wp:posOffset>
                </wp:positionV>
                <wp:extent cx="5547360" cy="464820"/>
                <wp:effectExtent l="0" t="0" r="15240" b="11430"/>
                <wp:wrapNone/>
                <wp:docPr id="4" name="Text Box 4"/>
                <wp:cNvGraphicFramePr/>
                <a:graphic xmlns:a="http://schemas.openxmlformats.org/drawingml/2006/main">
                  <a:graphicData uri="http://schemas.microsoft.com/office/word/2010/wordprocessingShape">
                    <wps:wsp>
                      <wps:cNvSpPr txBox="1"/>
                      <wps:spPr>
                        <a:xfrm>
                          <a:off x="0" y="0"/>
                          <a:ext cx="5547360" cy="464820"/>
                        </a:xfrm>
                        <a:prstGeom prst="rect">
                          <a:avLst/>
                        </a:prstGeom>
                        <a:solidFill>
                          <a:schemeClr val="lt1"/>
                        </a:solidFill>
                        <a:ln w="6350">
                          <a:solidFill>
                            <a:schemeClr val="bg1"/>
                          </a:solidFill>
                        </a:ln>
                      </wps:spPr>
                      <wps:txbx>
                        <w:txbxContent>
                          <w:p w14:paraId="42793DCA" w14:textId="00D181B2" w:rsidR="007B5A93" w:rsidRPr="0010626F" w:rsidRDefault="007B5A93" w:rsidP="00546C60">
                            <w:pPr>
                              <w:spacing w:after="0" w:line="240" w:lineRule="auto"/>
                              <w:jc w:val="center"/>
                              <w:rPr>
                                <w:rFonts w:cstheme="minorHAnsi"/>
                                <w:b/>
                                <w:bCs/>
                                <w:color w:val="1F4E79" w:themeColor="accent1" w:themeShade="80"/>
                              </w:rPr>
                            </w:pPr>
                            <w:r w:rsidRPr="0010626F">
                              <w:rPr>
                                <w:rFonts w:cstheme="minorHAnsi"/>
                                <w:b/>
                                <w:bCs/>
                                <w:color w:val="1F4E79" w:themeColor="accent1" w:themeShade="80"/>
                              </w:rPr>
                              <w:t xml:space="preserve">Business </w:t>
                            </w:r>
                            <w:r w:rsidR="00C75386">
                              <w:rPr>
                                <w:rFonts w:cstheme="minorHAnsi"/>
                                <w:b/>
                                <w:bCs/>
                                <w:color w:val="1F4E79" w:themeColor="accent1" w:themeShade="80"/>
                              </w:rPr>
                              <w:t>i</w:t>
                            </w:r>
                            <w:r w:rsidRPr="0010626F">
                              <w:rPr>
                                <w:rFonts w:cstheme="minorHAnsi"/>
                                <w:b/>
                                <w:bCs/>
                                <w:color w:val="1F4E79" w:themeColor="accent1" w:themeShade="80"/>
                              </w:rPr>
                              <w:t xml:space="preserve">mpact/consequences of records being lost, inaccessible, incomplete, or subject to unauthorised access, </w:t>
                            </w:r>
                            <w:r w:rsidR="00147BB3" w:rsidRPr="0010626F">
                              <w:rPr>
                                <w:rFonts w:cstheme="minorHAnsi"/>
                                <w:b/>
                                <w:bCs/>
                                <w:color w:val="1F4E79" w:themeColor="accent1" w:themeShade="80"/>
                              </w:rPr>
                              <w:t>disclosure,</w:t>
                            </w:r>
                            <w:r w:rsidRPr="0010626F">
                              <w:rPr>
                                <w:rFonts w:cstheme="minorHAnsi"/>
                                <w:b/>
                                <w:bCs/>
                                <w:color w:val="1F4E79" w:themeColor="accent1" w:themeShade="80"/>
                              </w:rPr>
                              <w:t xml:space="preserve"> or modification</w:t>
                            </w:r>
                          </w:p>
                          <w:p w14:paraId="40444680" w14:textId="77777777" w:rsidR="007B5A93" w:rsidRPr="00301A93" w:rsidRDefault="007B5A93">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8F33F0" id="_x0000_t202" coordsize="21600,21600" o:spt="202" path="m,l,21600r21600,l21600,xe">
                <v:stroke joinstyle="miter"/>
                <v:path gradientshapeok="t" o:connecttype="rect"/>
              </v:shapetype>
              <v:shape id="Text Box 4" o:spid="_x0000_s1026" type="#_x0000_t202" style="position:absolute;left:0;text-align:left;margin-left:122.25pt;margin-top:25.75pt;width:436.8pt;height:3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" fillcolor="white [3201]" strokecolor="white [3212]" strokeweight=".5pt">
                <v:textbox>
                  <w:txbxContent>
                    <w:p w14:paraId="42793DCA" w14:textId="00D181B2" w:rsidR="007B5A93" w:rsidRPr="0010626F" w:rsidRDefault="007B5A93" w:rsidP="00546C60">
                      <w:pPr>
                        <w:spacing w:after="0" w:line="240" w:lineRule="auto"/>
                        <w:jc w:val="center"/>
                        <w:rPr>
                          <w:rFonts w:cstheme="minorHAnsi"/>
                          <w:b/>
                          <w:bCs/>
                          <w:color w:val="1F4E79" w:themeColor="accent1" w:themeShade="80"/>
                        </w:rPr>
                      </w:pPr>
                      <w:r w:rsidRPr="0010626F">
                        <w:rPr>
                          <w:rFonts w:cstheme="minorHAnsi"/>
                          <w:b/>
                          <w:bCs/>
                          <w:color w:val="1F4E79" w:themeColor="accent1" w:themeShade="80"/>
                        </w:rPr>
                        <w:t xml:space="preserve">Business </w:t>
                      </w:r>
                      <w:r w:rsidR="00C75386">
                        <w:rPr>
                          <w:rFonts w:cstheme="minorHAnsi"/>
                          <w:b/>
                          <w:bCs/>
                          <w:color w:val="1F4E79" w:themeColor="accent1" w:themeShade="80"/>
                        </w:rPr>
                        <w:t>i</w:t>
                      </w:r>
                      <w:r w:rsidRPr="0010626F">
                        <w:rPr>
                          <w:rFonts w:cstheme="minorHAnsi"/>
                          <w:b/>
                          <w:bCs/>
                          <w:color w:val="1F4E79" w:themeColor="accent1" w:themeShade="80"/>
                        </w:rPr>
                        <w:t xml:space="preserve">mpact/consequences of records being lost, inaccessible, incomplete, or subject to unauthorised access, </w:t>
                      </w:r>
                      <w:r w:rsidR="00147BB3" w:rsidRPr="0010626F">
                        <w:rPr>
                          <w:rFonts w:cstheme="minorHAnsi"/>
                          <w:b/>
                          <w:bCs/>
                          <w:color w:val="1F4E79" w:themeColor="accent1" w:themeShade="80"/>
                        </w:rPr>
                        <w:t>disclosure,</w:t>
                      </w:r>
                      <w:r w:rsidRPr="0010626F">
                        <w:rPr>
                          <w:rFonts w:cstheme="minorHAnsi"/>
                          <w:b/>
                          <w:bCs/>
                          <w:color w:val="1F4E79" w:themeColor="accent1" w:themeShade="80"/>
                        </w:rPr>
                        <w:t xml:space="preserve"> or modification</w:t>
                      </w:r>
                    </w:p>
                    <w:p w14:paraId="40444680" w14:textId="77777777" w:rsidR="007B5A93" w:rsidRPr="00301A93" w:rsidRDefault="007B5A93">
                      <w:pPr>
                        <w:rPr>
                          <w:sz w:val="24"/>
                          <w:szCs w:val="24"/>
                        </w:rPr>
                      </w:pPr>
                    </w:p>
                  </w:txbxContent>
                </v:textbox>
              </v:shape>
            </w:pict>
          </mc:Fallback>
        </mc:AlternateContent>
      </w:r>
      <w:r w:rsidR="00CC1DB0" w:rsidRPr="009C1BDF">
        <w:rPr>
          <w:rFonts w:asciiTheme="minorHAnsi" w:hAnsiTheme="minorHAnsi" w:cstheme="minorHAnsi"/>
          <w:b/>
          <w:bCs/>
          <w:color w:val="1F4E79" w:themeColor="accent1" w:themeShade="80"/>
          <w:u w:val="single"/>
        </w:rPr>
        <w:t xml:space="preserve">Record </w:t>
      </w:r>
      <w:r w:rsidR="00BF3319">
        <w:rPr>
          <w:rFonts w:asciiTheme="minorHAnsi" w:hAnsiTheme="minorHAnsi" w:cstheme="minorHAnsi"/>
          <w:b/>
          <w:bCs/>
          <w:color w:val="1F4E79" w:themeColor="accent1" w:themeShade="80"/>
          <w:u w:val="single"/>
        </w:rPr>
        <w:t>R</w:t>
      </w:r>
      <w:r w:rsidR="00CC1DB0" w:rsidRPr="009C1BDF">
        <w:rPr>
          <w:rFonts w:asciiTheme="minorHAnsi" w:hAnsiTheme="minorHAnsi" w:cstheme="minorHAnsi"/>
          <w:b/>
          <w:bCs/>
          <w:color w:val="1F4E79" w:themeColor="accent1" w:themeShade="80"/>
          <w:u w:val="single"/>
        </w:rPr>
        <w:t xml:space="preserve">isk </w:t>
      </w:r>
      <w:r w:rsidR="006E45B4">
        <w:rPr>
          <w:rFonts w:asciiTheme="minorHAnsi" w:hAnsiTheme="minorHAnsi" w:cstheme="minorHAnsi"/>
          <w:b/>
          <w:bCs/>
          <w:color w:val="1F4E79" w:themeColor="accent1" w:themeShade="80"/>
          <w:u w:val="single"/>
        </w:rPr>
        <w:t>Matrix</w:t>
      </w:r>
    </w:p>
    <w:p w14:paraId="091447F7" w14:textId="4564A340" w:rsidR="00CC1DB0" w:rsidRPr="009C1BDF" w:rsidRDefault="00B22180" w:rsidP="00CD716B">
      <w:pPr>
        <w:pStyle w:val="Heading2"/>
        <w:spacing w:line="240" w:lineRule="auto"/>
        <w:jc w:val="both"/>
        <w:rPr>
          <w:rFonts w:asciiTheme="minorHAnsi" w:hAnsiTheme="minorHAnsi" w:cstheme="minorHAnsi"/>
          <w:b/>
          <w:bCs/>
          <w:color w:val="1F4E79" w:themeColor="accent1" w:themeShade="80"/>
          <w:u w:val="single"/>
        </w:rPr>
      </w:pPr>
      <w:r w:rsidRPr="00077D3C">
        <w:rPr>
          <w:rFonts w:ascii="Times New Roman" w:eastAsia="Times New Roman" w:hAnsi="Times New Roman" w:cs="Times New Roman"/>
          <w:noProof/>
          <w:sz w:val="18"/>
          <w:szCs w:val="18"/>
          <w:lang w:eastAsia="en-AU"/>
        </w:rPr>
        <mc:AlternateContent>
          <mc:Choice Requires="wps">
            <w:drawing>
              <wp:anchor distT="0" distB="0" distL="114300" distR="114300" simplePos="0" relativeHeight="251663360" behindDoc="0" locked="0" layoutInCell="1" allowOverlap="1" wp14:anchorId="3137B7CB" wp14:editId="78E0B26C">
                <wp:simplePos x="0" y="0"/>
                <wp:positionH relativeFrom="column">
                  <wp:posOffset>1684020</wp:posOffset>
                </wp:positionH>
                <wp:positionV relativeFrom="paragraph">
                  <wp:posOffset>338455</wp:posOffset>
                </wp:positionV>
                <wp:extent cx="4655820" cy="0"/>
                <wp:effectExtent l="0" t="76200" r="11430" b="95250"/>
                <wp:wrapNone/>
                <wp:docPr id="7" name="Straight Arrow Connector 7"/>
                <wp:cNvGraphicFramePr/>
                <a:graphic xmlns:a="http://schemas.openxmlformats.org/drawingml/2006/main">
                  <a:graphicData uri="http://schemas.microsoft.com/office/word/2010/wordprocessingShape">
                    <wps:wsp>
                      <wps:cNvCnPr/>
                      <wps:spPr>
                        <a:xfrm>
                          <a:off x="0" y="0"/>
                          <a:ext cx="465582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70BE03E" id="_x0000_t32" coordsize="21600,21600" o:spt="32" o:oned="t" path="m,l21600,21600e" filled="f">
                <v:path arrowok="t" fillok="f" o:connecttype="none"/>
                <o:lock v:ext="edit" shapetype="t"/>
              </v:shapetype>
              <v:shape id="Straight Arrow Connector 7" o:spid="_x0000_s1026" type="#_x0000_t32" style="position:absolute;margin-left:132.6pt;margin-top:26.65pt;width:366.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" strokecolor="black [3200]" strokeweight="1.5pt">
                <v:stroke endarrow="block" joinstyle="miter"/>
              </v:shape>
            </w:pict>
          </mc:Fallback>
        </mc:AlternateContent>
      </w:r>
      <w:r>
        <w:rPr>
          <w:rFonts w:cstheme="minorHAnsi"/>
          <w:noProof/>
          <w:sz w:val="20"/>
          <w:szCs w:val="20"/>
          <w:lang w:eastAsia="en-AU"/>
        </w:rPr>
        <mc:AlternateContent>
          <mc:Choice Requires="wps">
            <w:drawing>
              <wp:anchor distT="0" distB="0" distL="114300" distR="114300" simplePos="0" relativeHeight="251661312" behindDoc="0" locked="0" layoutInCell="1" allowOverlap="1" wp14:anchorId="323FCBC2" wp14:editId="061EA65E">
                <wp:simplePos x="0" y="0"/>
                <wp:positionH relativeFrom="column">
                  <wp:posOffset>414655</wp:posOffset>
                </wp:positionH>
                <wp:positionV relativeFrom="paragraph">
                  <wp:posOffset>81915</wp:posOffset>
                </wp:positionV>
                <wp:extent cx="581025" cy="2470737"/>
                <wp:effectExtent l="0" t="0" r="28575" b="25400"/>
                <wp:wrapNone/>
                <wp:docPr id="3" name="Text Box 3"/>
                <wp:cNvGraphicFramePr/>
                <a:graphic xmlns:a="http://schemas.openxmlformats.org/drawingml/2006/main">
                  <a:graphicData uri="http://schemas.microsoft.com/office/word/2010/wordprocessingShape">
                    <wps:wsp>
                      <wps:cNvSpPr txBox="1"/>
                      <wps:spPr>
                        <a:xfrm>
                          <a:off x="0" y="0"/>
                          <a:ext cx="581025" cy="2470737"/>
                        </a:xfrm>
                        <a:prstGeom prst="rect">
                          <a:avLst/>
                        </a:prstGeom>
                        <a:solidFill>
                          <a:schemeClr val="lt1"/>
                        </a:solidFill>
                        <a:ln w="6350">
                          <a:solidFill>
                            <a:schemeClr val="bg1"/>
                          </a:solidFill>
                        </a:ln>
                      </wps:spPr>
                      <wps:txbx>
                        <w:txbxContent>
                          <w:p w14:paraId="4BF6D324" w14:textId="1C79F1CD" w:rsidR="007B5A93" w:rsidRPr="00301A93" w:rsidRDefault="002B6236" w:rsidP="007B5A93">
                            <w:pPr>
                              <w:jc w:val="center"/>
                              <w:rPr>
                                <w:b/>
                                <w:bCs/>
                                <w:color w:val="1F4E79" w:themeColor="accent1" w:themeShade="80"/>
                                <w:sz w:val="24"/>
                                <w:szCs w:val="24"/>
                              </w:rPr>
                            </w:pPr>
                            <w:r>
                              <w:rPr>
                                <w:b/>
                                <w:bCs/>
                                <w:color w:val="1F4E79" w:themeColor="accent1" w:themeShade="80"/>
                                <w:sz w:val="24"/>
                                <w:szCs w:val="24"/>
                              </w:rPr>
                              <w:t xml:space="preserve">How long you need to keep records </w:t>
                            </w:r>
                            <w:r w:rsidR="00B916F7">
                              <w:rPr>
                                <w:b/>
                                <w:bCs/>
                                <w:color w:val="1F4E79" w:themeColor="accent1" w:themeShade="80"/>
                                <w:sz w:val="24"/>
                                <w:szCs w:val="24"/>
                              </w:rPr>
                              <w:t xml:space="preserve">– based on </w:t>
                            </w:r>
                            <w:r>
                              <w:rPr>
                                <w:b/>
                                <w:bCs/>
                                <w:color w:val="1F4E79" w:themeColor="accent1" w:themeShade="80"/>
                                <w:sz w:val="24"/>
                                <w:szCs w:val="24"/>
                              </w:rPr>
                              <w:t xml:space="preserve">the </w:t>
                            </w:r>
                            <w:r w:rsidR="00B916F7">
                              <w:rPr>
                                <w:b/>
                                <w:bCs/>
                                <w:color w:val="1F4E79" w:themeColor="accent1" w:themeShade="80"/>
                                <w:sz w:val="24"/>
                                <w:szCs w:val="24"/>
                              </w:rPr>
                              <w:t>Disposal</w:t>
                            </w:r>
                            <w:r>
                              <w:rPr>
                                <w:b/>
                                <w:bCs/>
                                <w:color w:val="1F4E79" w:themeColor="accent1" w:themeShade="80"/>
                                <w:sz w:val="24"/>
                                <w:szCs w:val="24"/>
                              </w:rPr>
                              <w:t xml:space="preserve"> </w:t>
                            </w:r>
                            <w:r w:rsidR="00BE4572">
                              <w:rPr>
                                <w:b/>
                                <w:bCs/>
                                <w:color w:val="1F4E79" w:themeColor="accent1" w:themeShade="80"/>
                                <w:sz w:val="24"/>
                                <w:szCs w:val="24"/>
                              </w:rPr>
                              <w:t xml:space="preserve">Authorities </w:t>
                            </w:r>
                            <w:proofErr w:type="spellStart"/>
                            <w:r w:rsidR="00BE4572">
                              <w:rPr>
                                <w:b/>
                                <w:bCs/>
                                <w:color w:val="1F4E79" w:themeColor="accent1" w:themeShade="80"/>
                                <w:sz w:val="24"/>
                                <w:szCs w:val="24"/>
                              </w:rPr>
                              <w:t>rities</w:t>
                            </w:r>
                            <w:proofErr w:type="spellEnd"/>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FCBC2" id="Text Box 3" o:spid="_x0000_s1027" type="#_x0000_t202" style="position:absolute;left:0;text-align:left;margin-left:32.65pt;margin-top:6.45pt;width:45.75pt;height:19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" fillcolor="white [3201]" strokecolor="white [3212]" strokeweight=".5pt">
                <v:textbox style="layout-flow:vertical;mso-layout-flow-alt:bottom-to-top">
                  <w:txbxContent>
                    <w:p w14:paraId="4BF6D324" w14:textId="1C79F1CD" w:rsidR="007B5A93" w:rsidRPr="00301A93" w:rsidRDefault="002B6236" w:rsidP="007B5A93">
                      <w:pPr>
                        <w:jc w:val="center"/>
                        <w:rPr>
                          <w:b/>
                          <w:bCs/>
                          <w:color w:val="1F4E79" w:themeColor="accent1" w:themeShade="80"/>
                          <w:sz w:val="24"/>
                          <w:szCs w:val="24"/>
                        </w:rPr>
                      </w:pPr>
                      <w:r>
                        <w:rPr>
                          <w:b/>
                          <w:bCs/>
                          <w:color w:val="1F4E79" w:themeColor="accent1" w:themeShade="80"/>
                          <w:sz w:val="24"/>
                          <w:szCs w:val="24"/>
                        </w:rPr>
                        <w:t xml:space="preserve">How long you need to keep records </w:t>
                      </w:r>
                      <w:r w:rsidR="00B916F7">
                        <w:rPr>
                          <w:b/>
                          <w:bCs/>
                          <w:color w:val="1F4E79" w:themeColor="accent1" w:themeShade="80"/>
                          <w:sz w:val="24"/>
                          <w:szCs w:val="24"/>
                        </w:rPr>
                        <w:t xml:space="preserve">– based on </w:t>
                      </w:r>
                      <w:r>
                        <w:rPr>
                          <w:b/>
                          <w:bCs/>
                          <w:color w:val="1F4E79" w:themeColor="accent1" w:themeShade="80"/>
                          <w:sz w:val="24"/>
                          <w:szCs w:val="24"/>
                        </w:rPr>
                        <w:t xml:space="preserve">the </w:t>
                      </w:r>
                      <w:r w:rsidR="00B916F7">
                        <w:rPr>
                          <w:b/>
                          <w:bCs/>
                          <w:color w:val="1F4E79" w:themeColor="accent1" w:themeShade="80"/>
                          <w:sz w:val="24"/>
                          <w:szCs w:val="24"/>
                        </w:rPr>
                        <w:t>Disposal</w:t>
                      </w:r>
                      <w:r>
                        <w:rPr>
                          <w:b/>
                          <w:bCs/>
                          <w:color w:val="1F4E79" w:themeColor="accent1" w:themeShade="80"/>
                          <w:sz w:val="24"/>
                          <w:szCs w:val="24"/>
                        </w:rPr>
                        <w:t xml:space="preserve"> </w:t>
                      </w:r>
                      <w:r w:rsidR="00BE4572">
                        <w:rPr>
                          <w:b/>
                          <w:bCs/>
                          <w:color w:val="1F4E79" w:themeColor="accent1" w:themeShade="80"/>
                          <w:sz w:val="24"/>
                          <w:szCs w:val="24"/>
                        </w:rPr>
                        <w:t xml:space="preserve">Authorities </w:t>
                      </w:r>
                      <w:proofErr w:type="spellStart"/>
                      <w:r w:rsidR="00BE4572">
                        <w:rPr>
                          <w:b/>
                          <w:bCs/>
                          <w:color w:val="1F4E79" w:themeColor="accent1" w:themeShade="80"/>
                          <w:sz w:val="24"/>
                          <w:szCs w:val="24"/>
                        </w:rPr>
                        <w:t>rities</w:t>
                      </w:r>
                      <w:proofErr w:type="spellEnd"/>
                    </w:p>
                  </w:txbxContent>
                </v:textbox>
              </v:shape>
            </w:pict>
          </mc:Fallback>
        </mc:AlternateContent>
      </w:r>
      <w:r w:rsidR="006E45B4">
        <w:rPr>
          <w:rFonts w:asciiTheme="minorHAnsi" w:hAnsiTheme="minorHAnsi" w:cstheme="minorHAnsi"/>
          <w:b/>
          <w:bCs/>
          <w:color w:val="1F4E79" w:themeColor="accent1" w:themeShade="80"/>
          <w:u w:val="single"/>
        </w:rPr>
        <w:t xml:space="preserve"> </w:t>
      </w:r>
    </w:p>
    <w:tbl>
      <w:tblPr>
        <w:tblpPr w:leftFromText="180" w:rightFromText="180" w:vertAnchor="text" w:horzAnchor="page" w:tblpX="3445" w:tblpY="105"/>
        <w:tblW w:w="8800" w:type="dxa"/>
        <w:tblLook w:val="04A0" w:firstRow="1" w:lastRow="0" w:firstColumn="1" w:lastColumn="0" w:noHBand="0" w:noVBand="1"/>
      </w:tblPr>
      <w:tblGrid>
        <w:gridCol w:w="1450"/>
        <w:gridCol w:w="1510"/>
        <w:gridCol w:w="1457"/>
        <w:gridCol w:w="1457"/>
        <w:gridCol w:w="1457"/>
        <w:gridCol w:w="1469"/>
      </w:tblGrid>
      <w:tr w:rsidR="00B22180" w:rsidRPr="00077D3C" w14:paraId="3CB62A1E" w14:textId="77777777" w:rsidTr="00B22180">
        <w:trPr>
          <w:trHeight w:val="517"/>
        </w:trPr>
        <w:tc>
          <w:tcPr>
            <w:tcW w:w="1450"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14:paraId="3333A6AE" w14:textId="77777777" w:rsidR="00B22180" w:rsidRPr="003F3A00" w:rsidRDefault="00B22180" w:rsidP="00B22180">
            <w:pPr>
              <w:spacing w:after="0" w:line="240" w:lineRule="auto"/>
              <w:rPr>
                <w:rFonts w:ascii="Calibri" w:eastAsia="Times New Roman" w:hAnsi="Calibri" w:cs="Calibri"/>
                <w:b/>
                <w:bCs/>
                <w:color w:val="FFFFFF" w:themeColor="background1"/>
                <w:sz w:val="20"/>
                <w:szCs w:val="20"/>
                <w:lang w:eastAsia="en-AU"/>
              </w:rPr>
            </w:pPr>
            <w:r w:rsidRPr="003F3A00">
              <w:rPr>
                <w:rFonts w:ascii="Calibri" w:eastAsia="Times New Roman" w:hAnsi="Calibri" w:cs="Calibri"/>
                <w:b/>
                <w:bCs/>
                <w:color w:val="FFFFFF" w:themeColor="background1"/>
                <w:sz w:val="20"/>
                <w:szCs w:val="20"/>
                <w:lang w:eastAsia="en-AU"/>
              </w:rPr>
              <w:t> </w:t>
            </w:r>
            <w:r>
              <w:rPr>
                <w:rFonts w:ascii="Calibri" w:eastAsia="Times New Roman" w:hAnsi="Calibri" w:cs="Calibri"/>
                <w:b/>
                <w:bCs/>
                <w:color w:val="FFFFFF" w:themeColor="background1"/>
                <w:sz w:val="20"/>
                <w:szCs w:val="20"/>
                <w:lang w:eastAsia="en-AU"/>
              </w:rPr>
              <w:t xml:space="preserve">Business Impact / </w:t>
            </w:r>
            <w:r w:rsidRPr="003F3A00">
              <w:rPr>
                <w:rFonts w:ascii="Calibri" w:eastAsia="Times New Roman" w:hAnsi="Calibri" w:cs="Calibri"/>
                <w:b/>
                <w:bCs/>
                <w:color w:val="FFFFFF" w:themeColor="background1"/>
                <w:sz w:val="20"/>
                <w:szCs w:val="20"/>
                <w:lang w:eastAsia="en-AU"/>
              </w:rPr>
              <w:t>Consequences</w:t>
            </w:r>
          </w:p>
        </w:tc>
        <w:tc>
          <w:tcPr>
            <w:tcW w:w="1510" w:type="dxa"/>
            <w:tcBorders>
              <w:top w:val="single" w:sz="4" w:space="0" w:color="auto"/>
              <w:left w:val="nil"/>
              <w:bottom w:val="single" w:sz="4" w:space="0" w:color="auto"/>
              <w:right w:val="single" w:sz="4" w:space="0" w:color="auto"/>
            </w:tcBorders>
            <w:shd w:val="clear" w:color="auto" w:fill="2E74B5" w:themeFill="accent1" w:themeFillShade="BF"/>
            <w:noWrap/>
            <w:vAlign w:val="center"/>
            <w:hideMark/>
          </w:tcPr>
          <w:p w14:paraId="5F8E3C66" w14:textId="77777777" w:rsidR="00B22180" w:rsidRPr="003F3A00" w:rsidRDefault="00B22180" w:rsidP="00B22180">
            <w:pPr>
              <w:spacing w:after="0" w:line="240" w:lineRule="auto"/>
              <w:jc w:val="center"/>
              <w:rPr>
                <w:rFonts w:ascii="Calibri" w:eastAsia="Times New Roman" w:hAnsi="Calibri" w:cs="Calibri"/>
                <w:b/>
                <w:bCs/>
                <w:color w:val="FFFFFF" w:themeColor="background1"/>
                <w:sz w:val="20"/>
                <w:szCs w:val="20"/>
                <w:lang w:eastAsia="en-AU"/>
              </w:rPr>
            </w:pPr>
            <w:r w:rsidRPr="003F3A00">
              <w:rPr>
                <w:rFonts w:ascii="Calibri" w:eastAsia="Times New Roman" w:hAnsi="Calibri" w:cs="Calibri"/>
                <w:b/>
                <w:bCs/>
                <w:color w:val="FFFFFF" w:themeColor="background1"/>
                <w:sz w:val="20"/>
                <w:szCs w:val="20"/>
                <w:lang w:eastAsia="en-AU"/>
              </w:rPr>
              <w:t>Insignificant</w:t>
            </w:r>
          </w:p>
        </w:tc>
        <w:tc>
          <w:tcPr>
            <w:tcW w:w="1457" w:type="dxa"/>
            <w:tcBorders>
              <w:top w:val="single" w:sz="4" w:space="0" w:color="auto"/>
              <w:left w:val="nil"/>
              <w:bottom w:val="single" w:sz="4" w:space="0" w:color="auto"/>
              <w:right w:val="single" w:sz="4" w:space="0" w:color="auto"/>
            </w:tcBorders>
            <w:shd w:val="clear" w:color="auto" w:fill="2E74B5" w:themeFill="accent1" w:themeFillShade="BF"/>
            <w:noWrap/>
            <w:vAlign w:val="center"/>
            <w:hideMark/>
          </w:tcPr>
          <w:p w14:paraId="6EAFF110" w14:textId="77777777" w:rsidR="00B22180" w:rsidRPr="003F3A00" w:rsidRDefault="00B22180" w:rsidP="00B22180">
            <w:pPr>
              <w:spacing w:after="0" w:line="240" w:lineRule="auto"/>
              <w:jc w:val="center"/>
              <w:rPr>
                <w:rFonts w:ascii="Calibri" w:eastAsia="Times New Roman" w:hAnsi="Calibri" w:cs="Calibri"/>
                <w:b/>
                <w:bCs/>
                <w:color w:val="FFFFFF" w:themeColor="background1"/>
                <w:sz w:val="20"/>
                <w:szCs w:val="20"/>
                <w:lang w:eastAsia="en-AU"/>
              </w:rPr>
            </w:pPr>
            <w:r w:rsidRPr="003F3A00">
              <w:rPr>
                <w:rFonts w:ascii="Calibri" w:eastAsia="Times New Roman" w:hAnsi="Calibri" w:cs="Calibri"/>
                <w:b/>
                <w:bCs/>
                <w:color w:val="FFFFFF" w:themeColor="background1"/>
                <w:sz w:val="20"/>
                <w:szCs w:val="20"/>
                <w:lang w:eastAsia="en-AU"/>
              </w:rPr>
              <w:t>Minor</w:t>
            </w:r>
          </w:p>
        </w:tc>
        <w:tc>
          <w:tcPr>
            <w:tcW w:w="1457" w:type="dxa"/>
            <w:tcBorders>
              <w:top w:val="single" w:sz="4" w:space="0" w:color="auto"/>
              <w:left w:val="nil"/>
              <w:bottom w:val="single" w:sz="4" w:space="0" w:color="auto"/>
              <w:right w:val="single" w:sz="4" w:space="0" w:color="auto"/>
            </w:tcBorders>
            <w:shd w:val="clear" w:color="auto" w:fill="2E74B5" w:themeFill="accent1" w:themeFillShade="BF"/>
            <w:noWrap/>
            <w:vAlign w:val="center"/>
            <w:hideMark/>
          </w:tcPr>
          <w:p w14:paraId="6EBFF51C" w14:textId="77777777" w:rsidR="00B22180" w:rsidRPr="003F3A00" w:rsidRDefault="00B22180" w:rsidP="00B22180">
            <w:pPr>
              <w:spacing w:after="0" w:line="240" w:lineRule="auto"/>
              <w:jc w:val="center"/>
              <w:rPr>
                <w:rFonts w:ascii="Calibri" w:eastAsia="Times New Roman" w:hAnsi="Calibri" w:cs="Calibri"/>
                <w:b/>
                <w:bCs/>
                <w:color w:val="FFFFFF" w:themeColor="background1"/>
                <w:sz w:val="20"/>
                <w:szCs w:val="20"/>
                <w:lang w:eastAsia="en-AU"/>
              </w:rPr>
            </w:pPr>
            <w:r w:rsidRPr="003F3A00">
              <w:rPr>
                <w:rFonts w:ascii="Calibri" w:eastAsia="Times New Roman" w:hAnsi="Calibri" w:cs="Calibri"/>
                <w:b/>
                <w:bCs/>
                <w:color w:val="FFFFFF" w:themeColor="background1"/>
                <w:sz w:val="20"/>
                <w:szCs w:val="20"/>
                <w:lang w:eastAsia="en-AU"/>
              </w:rPr>
              <w:t>Moderate</w:t>
            </w:r>
          </w:p>
        </w:tc>
        <w:tc>
          <w:tcPr>
            <w:tcW w:w="1457" w:type="dxa"/>
            <w:tcBorders>
              <w:top w:val="single" w:sz="4" w:space="0" w:color="auto"/>
              <w:left w:val="nil"/>
              <w:bottom w:val="single" w:sz="4" w:space="0" w:color="auto"/>
              <w:right w:val="single" w:sz="4" w:space="0" w:color="auto"/>
            </w:tcBorders>
            <w:shd w:val="clear" w:color="auto" w:fill="2E74B5" w:themeFill="accent1" w:themeFillShade="BF"/>
            <w:noWrap/>
            <w:vAlign w:val="center"/>
            <w:hideMark/>
          </w:tcPr>
          <w:p w14:paraId="552B2E94" w14:textId="77777777" w:rsidR="00B22180" w:rsidRPr="003F3A00" w:rsidRDefault="00B22180" w:rsidP="00B22180">
            <w:pPr>
              <w:spacing w:after="0" w:line="240" w:lineRule="auto"/>
              <w:jc w:val="center"/>
              <w:rPr>
                <w:rFonts w:ascii="Calibri" w:eastAsia="Times New Roman" w:hAnsi="Calibri" w:cs="Calibri"/>
                <w:b/>
                <w:bCs/>
                <w:color w:val="FFFFFF" w:themeColor="background1"/>
                <w:sz w:val="20"/>
                <w:szCs w:val="20"/>
                <w:lang w:eastAsia="en-AU"/>
              </w:rPr>
            </w:pPr>
            <w:r w:rsidRPr="003F3A00">
              <w:rPr>
                <w:rFonts w:ascii="Calibri" w:eastAsia="Times New Roman" w:hAnsi="Calibri" w:cs="Calibri"/>
                <w:b/>
                <w:bCs/>
                <w:color w:val="FFFFFF" w:themeColor="background1"/>
                <w:sz w:val="20"/>
                <w:szCs w:val="20"/>
                <w:lang w:eastAsia="en-AU"/>
              </w:rPr>
              <w:t>Major</w:t>
            </w:r>
          </w:p>
        </w:tc>
        <w:tc>
          <w:tcPr>
            <w:tcW w:w="1469" w:type="dxa"/>
            <w:tcBorders>
              <w:top w:val="single" w:sz="4" w:space="0" w:color="auto"/>
              <w:left w:val="nil"/>
              <w:bottom w:val="single" w:sz="4" w:space="0" w:color="auto"/>
              <w:right w:val="single" w:sz="4" w:space="0" w:color="auto"/>
            </w:tcBorders>
            <w:shd w:val="clear" w:color="auto" w:fill="2E74B5" w:themeFill="accent1" w:themeFillShade="BF"/>
            <w:noWrap/>
            <w:vAlign w:val="center"/>
            <w:hideMark/>
          </w:tcPr>
          <w:p w14:paraId="74A6C3E5" w14:textId="77777777" w:rsidR="00B22180" w:rsidRPr="003F3A00" w:rsidRDefault="00B22180" w:rsidP="00B22180">
            <w:pPr>
              <w:spacing w:after="0" w:line="240" w:lineRule="auto"/>
              <w:jc w:val="center"/>
              <w:rPr>
                <w:rFonts w:ascii="Calibri" w:eastAsia="Times New Roman" w:hAnsi="Calibri" w:cs="Calibri"/>
                <w:b/>
                <w:bCs/>
                <w:color w:val="FFFFFF" w:themeColor="background1"/>
                <w:sz w:val="20"/>
                <w:szCs w:val="20"/>
                <w:lang w:eastAsia="en-AU"/>
              </w:rPr>
            </w:pPr>
            <w:r w:rsidRPr="003F3A00">
              <w:rPr>
                <w:rFonts w:ascii="Calibri" w:eastAsia="Times New Roman" w:hAnsi="Calibri" w:cs="Calibri"/>
                <w:b/>
                <w:bCs/>
                <w:color w:val="FFFFFF" w:themeColor="background1"/>
                <w:sz w:val="20"/>
                <w:szCs w:val="20"/>
                <w:lang w:eastAsia="en-AU"/>
              </w:rPr>
              <w:t>Severe</w:t>
            </w:r>
          </w:p>
        </w:tc>
      </w:tr>
      <w:tr w:rsidR="00B22180" w:rsidRPr="00077D3C" w14:paraId="37BFAFCA" w14:textId="77777777" w:rsidTr="00B22180">
        <w:trPr>
          <w:trHeight w:val="629"/>
        </w:trPr>
        <w:tc>
          <w:tcPr>
            <w:tcW w:w="1450" w:type="dxa"/>
            <w:tcBorders>
              <w:top w:val="nil"/>
              <w:left w:val="single" w:sz="4" w:space="0" w:color="auto"/>
              <w:bottom w:val="single" w:sz="4" w:space="0" w:color="auto"/>
              <w:right w:val="single" w:sz="4" w:space="0" w:color="auto"/>
            </w:tcBorders>
            <w:shd w:val="clear" w:color="auto" w:fill="2E74B5" w:themeFill="accent1" w:themeFillShade="BF"/>
            <w:noWrap/>
            <w:vAlign w:val="center"/>
          </w:tcPr>
          <w:p w14:paraId="337A998A" w14:textId="77777777" w:rsidR="00B22180" w:rsidRPr="003F3A00" w:rsidRDefault="00B22180" w:rsidP="00B22180">
            <w:pPr>
              <w:spacing w:after="0" w:line="240" w:lineRule="auto"/>
              <w:rPr>
                <w:rFonts w:ascii="Calibri" w:eastAsia="Times New Roman" w:hAnsi="Calibri" w:cs="Calibri"/>
                <w:b/>
                <w:bCs/>
                <w:color w:val="FFFFFF" w:themeColor="background1"/>
                <w:sz w:val="20"/>
                <w:szCs w:val="20"/>
                <w:lang w:eastAsia="en-AU"/>
              </w:rPr>
            </w:pPr>
            <w:r w:rsidRPr="003F3A00">
              <w:rPr>
                <w:rFonts w:ascii="Calibri" w:eastAsia="Times New Roman" w:hAnsi="Calibri" w:cs="Calibri"/>
                <w:b/>
                <w:bCs/>
                <w:color w:val="FFFFFF" w:themeColor="background1"/>
                <w:sz w:val="20"/>
                <w:szCs w:val="20"/>
                <w:lang w:eastAsia="en-AU"/>
              </w:rPr>
              <w:t xml:space="preserve">50 years +  </w:t>
            </w:r>
          </w:p>
        </w:tc>
        <w:tc>
          <w:tcPr>
            <w:tcW w:w="1510" w:type="dxa"/>
            <w:tcBorders>
              <w:top w:val="nil"/>
              <w:left w:val="nil"/>
              <w:bottom w:val="single" w:sz="4" w:space="0" w:color="auto"/>
              <w:right w:val="single" w:sz="4" w:space="0" w:color="auto"/>
            </w:tcBorders>
            <w:shd w:val="clear" w:color="000000" w:fill="00FF00"/>
            <w:noWrap/>
            <w:vAlign w:val="center"/>
            <w:hideMark/>
          </w:tcPr>
          <w:p w14:paraId="01611868" w14:textId="77777777" w:rsidR="00B22180" w:rsidRPr="00553348" w:rsidRDefault="00B22180" w:rsidP="00B22180">
            <w:pPr>
              <w:spacing w:after="0" w:line="240" w:lineRule="auto"/>
              <w:jc w:val="center"/>
              <w:rPr>
                <w:rFonts w:ascii="Calibri" w:eastAsia="Times New Roman" w:hAnsi="Calibri" w:cs="Calibri"/>
                <w:b/>
                <w:bCs/>
                <w:color w:val="000000"/>
                <w:sz w:val="18"/>
                <w:szCs w:val="18"/>
                <w:lang w:eastAsia="en-AU"/>
              </w:rPr>
            </w:pPr>
            <w:r w:rsidRPr="00553348">
              <w:rPr>
                <w:rFonts w:ascii="Calibri" w:eastAsia="Times New Roman" w:hAnsi="Calibri" w:cs="Calibri"/>
                <w:b/>
                <w:bCs/>
                <w:color w:val="000000"/>
                <w:sz w:val="18"/>
                <w:szCs w:val="18"/>
                <w:lang w:eastAsia="en-AU"/>
              </w:rPr>
              <w:t>Low</w:t>
            </w:r>
          </w:p>
        </w:tc>
        <w:tc>
          <w:tcPr>
            <w:tcW w:w="1457" w:type="dxa"/>
            <w:tcBorders>
              <w:top w:val="nil"/>
              <w:left w:val="nil"/>
              <w:bottom w:val="single" w:sz="4" w:space="0" w:color="auto"/>
              <w:right w:val="single" w:sz="4" w:space="0" w:color="auto"/>
            </w:tcBorders>
            <w:shd w:val="clear" w:color="000000" w:fill="FFFF00"/>
            <w:noWrap/>
            <w:vAlign w:val="center"/>
            <w:hideMark/>
          </w:tcPr>
          <w:p w14:paraId="04F1F606" w14:textId="77777777" w:rsidR="00B22180" w:rsidRPr="00553348" w:rsidRDefault="00B22180" w:rsidP="00B22180">
            <w:pPr>
              <w:spacing w:after="0" w:line="240" w:lineRule="auto"/>
              <w:jc w:val="center"/>
              <w:rPr>
                <w:rFonts w:ascii="Calibri" w:eastAsia="Times New Roman" w:hAnsi="Calibri" w:cs="Calibri"/>
                <w:b/>
                <w:bCs/>
                <w:color w:val="000000"/>
                <w:sz w:val="18"/>
                <w:szCs w:val="18"/>
                <w:lang w:eastAsia="en-AU"/>
              </w:rPr>
            </w:pPr>
            <w:r w:rsidRPr="00553348">
              <w:rPr>
                <w:rFonts w:ascii="Calibri" w:eastAsia="Times New Roman" w:hAnsi="Calibri" w:cs="Calibri"/>
                <w:b/>
                <w:bCs/>
                <w:color w:val="000000"/>
                <w:sz w:val="18"/>
                <w:szCs w:val="18"/>
                <w:lang w:eastAsia="en-AU"/>
              </w:rPr>
              <w:t>Medium</w:t>
            </w:r>
          </w:p>
        </w:tc>
        <w:tc>
          <w:tcPr>
            <w:tcW w:w="1457" w:type="dxa"/>
            <w:tcBorders>
              <w:top w:val="nil"/>
              <w:left w:val="nil"/>
              <w:bottom w:val="single" w:sz="4" w:space="0" w:color="auto"/>
              <w:right w:val="single" w:sz="4" w:space="0" w:color="auto"/>
            </w:tcBorders>
            <w:shd w:val="clear" w:color="000000" w:fill="FFC000"/>
            <w:noWrap/>
            <w:vAlign w:val="center"/>
            <w:hideMark/>
          </w:tcPr>
          <w:p w14:paraId="5177E60C" w14:textId="77777777" w:rsidR="00B22180" w:rsidRPr="00553348" w:rsidRDefault="00B22180" w:rsidP="00B22180">
            <w:pPr>
              <w:spacing w:after="0" w:line="240" w:lineRule="auto"/>
              <w:jc w:val="center"/>
              <w:rPr>
                <w:rFonts w:ascii="Calibri" w:eastAsia="Times New Roman" w:hAnsi="Calibri" w:cs="Calibri"/>
                <w:b/>
                <w:bCs/>
                <w:color w:val="000000"/>
                <w:sz w:val="18"/>
                <w:szCs w:val="18"/>
                <w:lang w:eastAsia="en-AU"/>
              </w:rPr>
            </w:pPr>
            <w:r w:rsidRPr="00553348">
              <w:rPr>
                <w:rFonts w:ascii="Calibri" w:eastAsia="Times New Roman" w:hAnsi="Calibri" w:cs="Calibri"/>
                <w:b/>
                <w:bCs/>
                <w:color w:val="000000"/>
                <w:sz w:val="18"/>
                <w:szCs w:val="18"/>
                <w:lang w:eastAsia="en-AU"/>
              </w:rPr>
              <w:t>High</w:t>
            </w:r>
          </w:p>
        </w:tc>
        <w:tc>
          <w:tcPr>
            <w:tcW w:w="1457" w:type="dxa"/>
            <w:tcBorders>
              <w:top w:val="nil"/>
              <w:left w:val="nil"/>
              <w:bottom w:val="single" w:sz="4" w:space="0" w:color="auto"/>
              <w:right w:val="single" w:sz="4" w:space="0" w:color="auto"/>
            </w:tcBorders>
            <w:shd w:val="clear" w:color="000000" w:fill="FF0000"/>
            <w:noWrap/>
            <w:vAlign w:val="center"/>
            <w:hideMark/>
          </w:tcPr>
          <w:p w14:paraId="7FC14397" w14:textId="77777777" w:rsidR="00B22180" w:rsidRPr="00553348" w:rsidRDefault="00B22180" w:rsidP="00B22180">
            <w:pPr>
              <w:spacing w:after="0" w:line="240" w:lineRule="auto"/>
              <w:jc w:val="center"/>
              <w:rPr>
                <w:rFonts w:ascii="Calibri" w:eastAsia="Times New Roman" w:hAnsi="Calibri" w:cs="Calibri"/>
                <w:b/>
                <w:bCs/>
                <w:color w:val="000000"/>
                <w:sz w:val="18"/>
                <w:szCs w:val="18"/>
                <w:lang w:eastAsia="en-AU"/>
              </w:rPr>
            </w:pPr>
            <w:r w:rsidRPr="00553348">
              <w:rPr>
                <w:rFonts w:ascii="Calibri" w:eastAsia="Times New Roman" w:hAnsi="Calibri" w:cs="Calibri"/>
                <w:b/>
                <w:bCs/>
                <w:color w:val="000000"/>
                <w:sz w:val="18"/>
                <w:szCs w:val="18"/>
                <w:lang w:eastAsia="en-AU"/>
              </w:rPr>
              <w:t>Extreme</w:t>
            </w:r>
          </w:p>
        </w:tc>
        <w:tc>
          <w:tcPr>
            <w:tcW w:w="1469" w:type="dxa"/>
            <w:tcBorders>
              <w:top w:val="nil"/>
              <w:left w:val="nil"/>
              <w:bottom w:val="single" w:sz="4" w:space="0" w:color="auto"/>
              <w:right w:val="single" w:sz="4" w:space="0" w:color="auto"/>
            </w:tcBorders>
            <w:shd w:val="clear" w:color="000000" w:fill="FF0000"/>
            <w:noWrap/>
            <w:vAlign w:val="center"/>
            <w:hideMark/>
          </w:tcPr>
          <w:p w14:paraId="344AE1A8" w14:textId="77777777" w:rsidR="00B22180" w:rsidRPr="00553348" w:rsidRDefault="00B22180" w:rsidP="00B22180">
            <w:pPr>
              <w:spacing w:after="0" w:line="240" w:lineRule="auto"/>
              <w:jc w:val="center"/>
              <w:rPr>
                <w:rFonts w:ascii="Calibri" w:eastAsia="Times New Roman" w:hAnsi="Calibri" w:cs="Calibri"/>
                <w:b/>
                <w:bCs/>
                <w:color w:val="000000"/>
                <w:sz w:val="18"/>
                <w:szCs w:val="18"/>
                <w:lang w:eastAsia="en-AU"/>
              </w:rPr>
            </w:pPr>
            <w:r w:rsidRPr="00553348">
              <w:rPr>
                <w:rFonts w:ascii="Calibri" w:eastAsia="Times New Roman" w:hAnsi="Calibri" w:cs="Calibri"/>
                <w:b/>
                <w:bCs/>
                <w:color w:val="000000"/>
                <w:sz w:val="18"/>
                <w:szCs w:val="18"/>
                <w:lang w:eastAsia="en-AU"/>
              </w:rPr>
              <w:t>Extreme</w:t>
            </w:r>
          </w:p>
        </w:tc>
      </w:tr>
      <w:tr w:rsidR="00B22180" w:rsidRPr="00077D3C" w14:paraId="2C34084F" w14:textId="77777777" w:rsidTr="00B22180">
        <w:trPr>
          <w:trHeight w:val="629"/>
        </w:trPr>
        <w:tc>
          <w:tcPr>
            <w:tcW w:w="1450" w:type="dxa"/>
            <w:tcBorders>
              <w:top w:val="nil"/>
              <w:left w:val="single" w:sz="4" w:space="0" w:color="auto"/>
              <w:bottom w:val="single" w:sz="4" w:space="0" w:color="auto"/>
              <w:right w:val="single" w:sz="4" w:space="0" w:color="auto"/>
            </w:tcBorders>
            <w:shd w:val="clear" w:color="auto" w:fill="2E74B5" w:themeFill="accent1" w:themeFillShade="BF"/>
            <w:noWrap/>
            <w:vAlign w:val="center"/>
          </w:tcPr>
          <w:p w14:paraId="4FC7B658" w14:textId="77777777" w:rsidR="00B22180" w:rsidRPr="003F3A00" w:rsidRDefault="00B22180" w:rsidP="00B22180">
            <w:pPr>
              <w:spacing w:after="0" w:line="240" w:lineRule="auto"/>
              <w:rPr>
                <w:rFonts w:ascii="Calibri" w:eastAsia="Times New Roman" w:hAnsi="Calibri" w:cs="Calibri"/>
                <w:b/>
                <w:bCs/>
                <w:color w:val="FFFFFF" w:themeColor="background1"/>
                <w:sz w:val="20"/>
                <w:szCs w:val="20"/>
                <w:lang w:eastAsia="en-AU"/>
              </w:rPr>
            </w:pPr>
            <w:r w:rsidRPr="003F3A00">
              <w:rPr>
                <w:rFonts w:ascii="Calibri" w:eastAsia="Times New Roman" w:hAnsi="Calibri" w:cs="Calibri"/>
                <w:b/>
                <w:bCs/>
                <w:color w:val="FFFFFF" w:themeColor="background1"/>
                <w:sz w:val="20"/>
                <w:szCs w:val="20"/>
                <w:lang w:eastAsia="en-AU"/>
              </w:rPr>
              <w:t>11-20 years</w:t>
            </w:r>
          </w:p>
        </w:tc>
        <w:tc>
          <w:tcPr>
            <w:tcW w:w="1510" w:type="dxa"/>
            <w:tcBorders>
              <w:top w:val="nil"/>
              <w:left w:val="nil"/>
              <w:bottom w:val="single" w:sz="4" w:space="0" w:color="auto"/>
              <w:right w:val="single" w:sz="4" w:space="0" w:color="auto"/>
            </w:tcBorders>
            <w:shd w:val="clear" w:color="000000" w:fill="00FF00"/>
            <w:noWrap/>
            <w:vAlign w:val="center"/>
            <w:hideMark/>
          </w:tcPr>
          <w:p w14:paraId="3BAB1F44" w14:textId="77777777" w:rsidR="00B22180" w:rsidRPr="00553348" w:rsidRDefault="00B22180" w:rsidP="00B22180">
            <w:pPr>
              <w:spacing w:after="0" w:line="240" w:lineRule="auto"/>
              <w:jc w:val="center"/>
              <w:rPr>
                <w:rFonts w:ascii="Calibri" w:eastAsia="Times New Roman" w:hAnsi="Calibri" w:cs="Calibri"/>
                <w:b/>
                <w:bCs/>
                <w:color w:val="000000"/>
                <w:sz w:val="18"/>
                <w:szCs w:val="18"/>
                <w:lang w:eastAsia="en-AU"/>
              </w:rPr>
            </w:pPr>
            <w:r w:rsidRPr="00553348">
              <w:rPr>
                <w:rFonts w:ascii="Calibri" w:eastAsia="Times New Roman" w:hAnsi="Calibri" w:cs="Calibri"/>
                <w:b/>
                <w:bCs/>
                <w:color w:val="000000"/>
                <w:sz w:val="18"/>
                <w:szCs w:val="18"/>
                <w:lang w:eastAsia="en-AU"/>
              </w:rPr>
              <w:t>Low</w:t>
            </w:r>
          </w:p>
        </w:tc>
        <w:tc>
          <w:tcPr>
            <w:tcW w:w="1457" w:type="dxa"/>
            <w:tcBorders>
              <w:top w:val="nil"/>
              <w:left w:val="nil"/>
              <w:bottom w:val="single" w:sz="4" w:space="0" w:color="auto"/>
              <w:right w:val="single" w:sz="4" w:space="0" w:color="auto"/>
            </w:tcBorders>
            <w:shd w:val="clear" w:color="000000" w:fill="FFFF00"/>
            <w:noWrap/>
            <w:vAlign w:val="center"/>
            <w:hideMark/>
          </w:tcPr>
          <w:p w14:paraId="2EDB509E" w14:textId="77777777" w:rsidR="00B22180" w:rsidRPr="00553348" w:rsidRDefault="00B22180" w:rsidP="00B22180">
            <w:pPr>
              <w:spacing w:after="0" w:line="240" w:lineRule="auto"/>
              <w:jc w:val="center"/>
              <w:rPr>
                <w:rFonts w:ascii="Calibri" w:eastAsia="Times New Roman" w:hAnsi="Calibri" w:cs="Calibri"/>
                <w:b/>
                <w:bCs/>
                <w:color w:val="000000"/>
                <w:sz w:val="18"/>
                <w:szCs w:val="18"/>
                <w:lang w:eastAsia="en-AU"/>
              </w:rPr>
            </w:pPr>
            <w:r w:rsidRPr="00553348">
              <w:rPr>
                <w:rFonts w:ascii="Calibri" w:eastAsia="Times New Roman" w:hAnsi="Calibri" w:cs="Calibri"/>
                <w:b/>
                <w:bCs/>
                <w:color w:val="000000"/>
                <w:sz w:val="18"/>
                <w:szCs w:val="18"/>
                <w:lang w:eastAsia="en-AU"/>
              </w:rPr>
              <w:t>Medium</w:t>
            </w:r>
          </w:p>
        </w:tc>
        <w:tc>
          <w:tcPr>
            <w:tcW w:w="1457" w:type="dxa"/>
            <w:tcBorders>
              <w:top w:val="nil"/>
              <w:left w:val="nil"/>
              <w:bottom w:val="single" w:sz="4" w:space="0" w:color="auto"/>
              <w:right w:val="single" w:sz="4" w:space="0" w:color="auto"/>
            </w:tcBorders>
            <w:shd w:val="clear" w:color="000000" w:fill="FFFF00"/>
            <w:noWrap/>
            <w:vAlign w:val="center"/>
            <w:hideMark/>
          </w:tcPr>
          <w:p w14:paraId="2EB079DE" w14:textId="77777777" w:rsidR="00B22180" w:rsidRPr="00553348" w:rsidRDefault="00B22180" w:rsidP="00B22180">
            <w:pPr>
              <w:spacing w:after="0" w:line="240" w:lineRule="auto"/>
              <w:jc w:val="center"/>
              <w:rPr>
                <w:rFonts w:ascii="Calibri" w:eastAsia="Times New Roman" w:hAnsi="Calibri" w:cs="Calibri"/>
                <w:b/>
                <w:bCs/>
                <w:color w:val="000000"/>
                <w:sz w:val="18"/>
                <w:szCs w:val="18"/>
                <w:lang w:eastAsia="en-AU"/>
              </w:rPr>
            </w:pPr>
            <w:r w:rsidRPr="00553348">
              <w:rPr>
                <w:rFonts w:ascii="Calibri" w:eastAsia="Times New Roman" w:hAnsi="Calibri" w:cs="Calibri"/>
                <w:b/>
                <w:bCs/>
                <w:color w:val="000000"/>
                <w:sz w:val="18"/>
                <w:szCs w:val="18"/>
                <w:lang w:eastAsia="en-AU"/>
              </w:rPr>
              <w:t>Medium</w:t>
            </w:r>
          </w:p>
        </w:tc>
        <w:tc>
          <w:tcPr>
            <w:tcW w:w="1457" w:type="dxa"/>
            <w:tcBorders>
              <w:top w:val="nil"/>
              <w:left w:val="nil"/>
              <w:bottom w:val="single" w:sz="4" w:space="0" w:color="auto"/>
              <w:right w:val="single" w:sz="4" w:space="0" w:color="auto"/>
            </w:tcBorders>
            <w:shd w:val="clear" w:color="000000" w:fill="FFC000"/>
            <w:noWrap/>
            <w:vAlign w:val="center"/>
            <w:hideMark/>
          </w:tcPr>
          <w:p w14:paraId="43400387" w14:textId="77777777" w:rsidR="00B22180" w:rsidRPr="00553348" w:rsidRDefault="00B22180" w:rsidP="00B22180">
            <w:pPr>
              <w:spacing w:after="0" w:line="240" w:lineRule="auto"/>
              <w:jc w:val="center"/>
              <w:rPr>
                <w:rFonts w:ascii="Calibri" w:eastAsia="Times New Roman" w:hAnsi="Calibri" w:cs="Calibri"/>
                <w:b/>
                <w:bCs/>
                <w:color w:val="000000"/>
                <w:sz w:val="18"/>
                <w:szCs w:val="18"/>
                <w:lang w:eastAsia="en-AU"/>
              </w:rPr>
            </w:pPr>
            <w:r w:rsidRPr="00553348">
              <w:rPr>
                <w:rFonts w:ascii="Calibri" w:eastAsia="Times New Roman" w:hAnsi="Calibri" w:cs="Calibri"/>
                <w:b/>
                <w:bCs/>
                <w:color w:val="000000"/>
                <w:sz w:val="18"/>
                <w:szCs w:val="18"/>
                <w:lang w:eastAsia="en-AU"/>
              </w:rPr>
              <w:t>High</w:t>
            </w:r>
          </w:p>
        </w:tc>
        <w:tc>
          <w:tcPr>
            <w:tcW w:w="1469" w:type="dxa"/>
            <w:tcBorders>
              <w:top w:val="nil"/>
              <w:left w:val="nil"/>
              <w:bottom w:val="single" w:sz="4" w:space="0" w:color="auto"/>
              <w:right w:val="single" w:sz="4" w:space="0" w:color="auto"/>
            </w:tcBorders>
            <w:shd w:val="clear" w:color="000000" w:fill="FF0000"/>
            <w:noWrap/>
            <w:vAlign w:val="center"/>
            <w:hideMark/>
          </w:tcPr>
          <w:p w14:paraId="09D42FA2" w14:textId="77777777" w:rsidR="00B22180" w:rsidRPr="00553348" w:rsidRDefault="00B22180" w:rsidP="00B22180">
            <w:pPr>
              <w:spacing w:after="0" w:line="240" w:lineRule="auto"/>
              <w:jc w:val="center"/>
              <w:rPr>
                <w:rFonts w:ascii="Calibri" w:eastAsia="Times New Roman" w:hAnsi="Calibri" w:cs="Calibri"/>
                <w:b/>
                <w:bCs/>
                <w:color w:val="000000"/>
                <w:sz w:val="18"/>
                <w:szCs w:val="18"/>
                <w:lang w:eastAsia="en-AU"/>
              </w:rPr>
            </w:pPr>
            <w:r w:rsidRPr="00553348">
              <w:rPr>
                <w:rFonts w:ascii="Calibri" w:eastAsia="Times New Roman" w:hAnsi="Calibri" w:cs="Calibri"/>
                <w:b/>
                <w:bCs/>
                <w:color w:val="000000"/>
                <w:sz w:val="18"/>
                <w:szCs w:val="18"/>
                <w:lang w:eastAsia="en-AU"/>
              </w:rPr>
              <w:t>Extreme</w:t>
            </w:r>
          </w:p>
        </w:tc>
      </w:tr>
      <w:tr w:rsidR="00B22180" w:rsidRPr="00077D3C" w14:paraId="0337EF9A" w14:textId="77777777" w:rsidTr="00B22180">
        <w:trPr>
          <w:trHeight w:val="629"/>
        </w:trPr>
        <w:tc>
          <w:tcPr>
            <w:tcW w:w="1450" w:type="dxa"/>
            <w:tcBorders>
              <w:top w:val="nil"/>
              <w:left w:val="single" w:sz="4" w:space="0" w:color="auto"/>
              <w:bottom w:val="single" w:sz="4" w:space="0" w:color="auto"/>
              <w:right w:val="single" w:sz="4" w:space="0" w:color="auto"/>
            </w:tcBorders>
            <w:shd w:val="clear" w:color="auto" w:fill="2E74B5" w:themeFill="accent1" w:themeFillShade="BF"/>
            <w:noWrap/>
            <w:vAlign w:val="center"/>
          </w:tcPr>
          <w:p w14:paraId="632F89DA" w14:textId="77777777" w:rsidR="00B22180" w:rsidRPr="003F3A00" w:rsidRDefault="00B22180" w:rsidP="00B22180">
            <w:pPr>
              <w:spacing w:after="0" w:line="240" w:lineRule="auto"/>
              <w:rPr>
                <w:rFonts w:ascii="Calibri" w:eastAsia="Times New Roman" w:hAnsi="Calibri" w:cs="Calibri"/>
                <w:b/>
                <w:bCs/>
                <w:color w:val="FFFFFF" w:themeColor="background1"/>
                <w:sz w:val="20"/>
                <w:szCs w:val="20"/>
                <w:lang w:eastAsia="en-AU"/>
              </w:rPr>
            </w:pPr>
            <w:r w:rsidRPr="003F3A00">
              <w:rPr>
                <w:rFonts w:ascii="Calibri" w:eastAsia="Times New Roman" w:hAnsi="Calibri" w:cs="Calibri"/>
                <w:b/>
                <w:bCs/>
                <w:color w:val="FFFFFF" w:themeColor="background1"/>
                <w:sz w:val="20"/>
                <w:szCs w:val="20"/>
                <w:lang w:eastAsia="en-AU"/>
              </w:rPr>
              <w:t xml:space="preserve">8-10 years </w:t>
            </w:r>
          </w:p>
        </w:tc>
        <w:tc>
          <w:tcPr>
            <w:tcW w:w="1510" w:type="dxa"/>
            <w:tcBorders>
              <w:top w:val="nil"/>
              <w:left w:val="nil"/>
              <w:bottom w:val="single" w:sz="4" w:space="0" w:color="auto"/>
              <w:right w:val="single" w:sz="4" w:space="0" w:color="auto"/>
            </w:tcBorders>
            <w:shd w:val="clear" w:color="000000" w:fill="00FF00"/>
            <w:noWrap/>
            <w:vAlign w:val="center"/>
            <w:hideMark/>
          </w:tcPr>
          <w:p w14:paraId="31C85127" w14:textId="77777777" w:rsidR="00B22180" w:rsidRPr="00553348" w:rsidRDefault="00B22180" w:rsidP="00B22180">
            <w:pPr>
              <w:spacing w:after="0" w:line="240" w:lineRule="auto"/>
              <w:jc w:val="center"/>
              <w:rPr>
                <w:rFonts w:ascii="Calibri" w:eastAsia="Times New Roman" w:hAnsi="Calibri" w:cs="Calibri"/>
                <w:b/>
                <w:bCs/>
                <w:color w:val="000000"/>
                <w:sz w:val="18"/>
                <w:szCs w:val="18"/>
                <w:lang w:eastAsia="en-AU"/>
              </w:rPr>
            </w:pPr>
            <w:r w:rsidRPr="00553348">
              <w:rPr>
                <w:rFonts w:ascii="Calibri" w:eastAsia="Times New Roman" w:hAnsi="Calibri" w:cs="Calibri"/>
                <w:b/>
                <w:bCs/>
                <w:color w:val="000000"/>
                <w:sz w:val="18"/>
                <w:szCs w:val="18"/>
                <w:lang w:eastAsia="en-AU"/>
              </w:rPr>
              <w:t>Low</w:t>
            </w:r>
          </w:p>
        </w:tc>
        <w:tc>
          <w:tcPr>
            <w:tcW w:w="1457" w:type="dxa"/>
            <w:tcBorders>
              <w:top w:val="nil"/>
              <w:left w:val="nil"/>
              <w:bottom w:val="single" w:sz="4" w:space="0" w:color="auto"/>
              <w:right w:val="single" w:sz="4" w:space="0" w:color="auto"/>
            </w:tcBorders>
            <w:shd w:val="clear" w:color="000000" w:fill="00FF00"/>
            <w:noWrap/>
            <w:vAlign w:val="center"/>
            <w:hideMark/>
          </w:tcPr>
          <w:p w14:paraId="6CDE20A7" w14:textId="77777777" w:rsidR="00B22180" w:rsidRPr="00553348" w:rsidRDefault="00B22180" w:rsidP="00B22180">
            <w:pPr>
              <w:spacing w:after="0" w:line="240" w:lineRule="auto"/>
              <w:jc w:val="center"/>
              <w:rPr>
                <w:rFonts w:ascii="Calibri" w:eastAsia="Times New Roman" w:hAnsi="Calibri" w:cs="Calibri"/>
                <w:b/>
                <w:bCs/>
                <w:color w:val="000000"/>
                <w:sz w:val="18"/>
                <w:szCs w:val="18"/>
                <w:lang w:eastAsia="en-AU"/>
              </w:rPr>
            </w:pPr>
            <w:r w:rsidRPr="00553348">
              <w:rPr>
                <w:rFonts w:ascii="Calibri" w:eastAsia="Times New Roman" w:hAnsi="Calibri" w:cs="Calibri"/>
                <w:b/>
                <w:bCs/>
                <w:color w:val="000000"/>
                <w:sz w:val="18"/>
                <w:szCs w:val="18"/>
                <w:lang w:eastAsia="en-AU"/>
              </w:rPr>
              <w:t>Low</w:t>
            </w:r>
          </w:p>
        </w:tc>
        <w:tc>
          <w:tcPr>
            <w:tcW w:w="1457" w:type="dxa"/>
            <w:tcBorders>
              <w:top w:val="nil"/>
              <w:left w:val="nil"/>
              <w:bottom w:val="single" w:sz="4" w:space="0" w:color="auto"/>
              <w:right w:val="single" w:sz="4" w:space="0" w:color="auto"/>
            </w:tcBorders>
            <w:shd w:val="clear" w:color="000000" w:fill="FFFF00"/>
            <w:noWrap/>
            <w:vAlign w:val="center"/>
            <w:hideMark/>
          </w:tcPr>
          <w:p w14:paraId="20979E8E" w14:textId="77777777" w:rsidR="00B22180" w:rsidRPr="00553348" w:rsidRDefault="00B22180" w:rsidP="00B22180">
            <w:pPr>
              <w:spacing w:after="0" w:line="240" w:lineRule="auto"/>
              <w:jc w:val="center"/>
              <w:rPr>
                <w:rFonts w:ascii="Calibri" w:eastAsia="Times New Roman" w:hAnsi="Calibri" w:cs="Calibri"/>
                <w:b/>
                <w:bCs/>
                <w:color w:val="000000"/>
                <w:sz w:val="18"/>
                <w:szCs w:val="18"/>
                <w:lang w:eastAsia="en-AU"/>
              </w:rPr>
            </w:pPr>
            <w:r w:rsidRPr="00553348">
              <w:rPr>
                <w:rFonts w:ascii="Calibri" w:eastAsia="Times New Roman" w:hAnsi="Calibri" w:cs="Calibri"/>
                <w:b/>
                <w:bCs/>
                <w:color w:val="000000"/>
                <w:sz w:val="18"/>
                <w:szCs w:val="18"/>
                <w:lang w:eastAsia="en-AU"/>
              </w:rPr>
              <w:t>Medium</w:t>
            </w:r>
          </w:p>
        </w:tc>
        <w:tc>
          <w:tcPr>
            <w:tcW w:w="1457" w:type="dxa"/>
            <w:tcBorders>
              <w:top w:val="nil"/>
              <w:left w:val="nil"/>
              <w:bottom w:val="single" w:sz="4" w:space="0" w:color="auto"/>
              <w:right w:val="single" w:sz="4" w:space="0" w:color="auto"/>
            </w:tcBorders>
            <w:shd w:val="clear" w:color="000000" w:fill="FFFF00"/>
            <w:noWrap/>
            <w:vAlign w:val="center"/>
            <w:hideMark/>
          </w:tcPr>
          <w:p w14:paraId="73AA7909" w14:textId="77777777" w:rsidR="00B22180" w:rsidRPr="00553348" w:rsidRDefault="00B22180" w:rsidP="00B22180">
            <w:pPr>
              <w:spacing w:after="0" w:line="240" w:lineRule="auto"/>
              <w:jc w:val="center"/>
              <w:rPr>
                <w:rFonts w:ascii="Calibri" w:eastAsia="Times New Roman" w:hAnsi="Calibri" w:cs="Calibri"/>
                <w:b/>
                <w:bCs/>
                <w:color w:val="000000"/>
                <w:sz w:val="18"/>
                <w:szCs w:val="18"/>
                <w:lang w:eastAsia="en-AU"/>
              </w:rPr>
            </w:pPr>
            <w:r w:rsidRPr="00553348">
              <w:rPr>
                <w:rFonts w:ascii="Calibri" w:eastAsia="Times New Roman" w:hAnsi="Calibri" w:cs="Calibri"/>
                <w:b/>
                <w:bCs/>
                <w:color w:val="000000"/>
                <w:sz w:val="18"/>
                <w:szCs w:val="18"/>
                <w:lang w:eastAsia="en-AU"/>
              </w:rPr>
              <w:t>Medium</w:t>
            </w:r>
          </w:p>
        </w:tc>
        <w:tc>
          <w:tcPr>
            <w:tcW w:w="1469" w:type="dxa"/>
            <w:tcBorders>
              <w:top w:val="nil"/>
              <w:left w:val="nil"/>
              <w:bottom w:val="single" w:sz="4" w:space="0" w:color="auto"/>
              <w:right w:val="single" w:sz="4" w:space="0" w:color="auto"/>
            </w:tcBorders>
            <w:shd w:val="clear" w:color="000000" w:fill="FFC000"/>
            <w:noWrap/>
            <w:vAlign w:val="center"/>
            <w:hideMark/>
          </w:tcPr>
          <w:p w14:paraId="6DF24B19" w14:textId="77777777" w:rsidR="00B22180" w:rsidRPr="00553348" w:rsidRDefault="00B22180" w:rsidP="00B22180">
            <w:pPr>
              <w:spacing w:after="0" w:line="240" w:lineRule="auto"/>
              <w:jc w:val="center"/>
              <w:rPr>
                <w:rFonts w:ascii="Calibri" w:eastAsia="Times New Roman" w:hAnsi="Calibri" w:cs="Calibri"/>
                <w:b/>
                <w:bCs/>
                <w:color w:val="000000"/>
                <w:sz w:val="18"/>
                <w:szCs w:val="18"/>
                <w:lang w:eastAsia="en-AU"/>
              </w:rPr>
            </w:pPr>
            <w:r w:rsidRPr="00553348">
              <w:rPr>
                <w:rFonts w:ascii="Calibri" w:eastAsia="Times New Roman" w:hAnsi="Calibri" w:cs="Calibri"/>
                <w:b/>
                <w:bCs/>
                <w:color w:val="000000"/>
                <w:sz w:val="18"/>
                <w:szCs w:val="18"/>
                <w:lang w:eastAsia="en-AU"/>
              </w:rPr>
              <w:t>High</w:t>
            </w:r>
          </w:p>
        </w:tc>
      </w:tr>
      <w:tr w:rsidR="00B22180" w:rsidRPr="00077D3C" w14:paraId="30773D68" w14:textId="77777777" w:rsidTr="00B22180">
        <w:trPr>
          <w:trHeight w:val="629"/>
        </w:trPr>
        <w:tc>
          <w:tcPr>
            <w:tcW w:w="1450" w:type="dxa"/>
            <w:tcBorders>
              <w:top w:val="nil"/>
              <w:left w:val="single" w:sz="4" w:space="0" w:color="auto"/>
              <w:bottom w:val="single" w:sz="4" w:space="0" w:color="auto"/>
              <w:right w:val="single" w:sz="4" w:space="0" w:color="auto"/>
            </w:tcBorders>
            <w:shd w:val="clear" w:color="auto" w:fill="2E74B5" w:themeFill="accent1" w:themeFillShade="BF"/>
            <w:noWrap/>
            <w:vAlign w:val="center"/>
          </w:tcPr>
          <w:p w14:paraId="13EFA19E" w14:textId="77777777" w:rsidR="00B22180" w:rsidRPr="003F3A00" w:rsidRDefault="00B22180" w:rsidP="00B22180">
            <w:pPr>
              <w:spacing w:after="0" w:line="240" w:lineRule="auto"/>
              <w:rPr>
                <w:rFonts w:ascii="Calibri" w:eastAsia="Times New Roman" w:hAnsi="Calibri" w:cs="Calibri"/>
                <w:b/>
                <w:bCs/>
                <w:color w:val="FFFFFF" w:themeColor="background1"/>
                <w:sz w:val="20"/>
                <w:szCs w:val="20"/>
                <w:lang w:eastAsia="en-AU"/>
              </w:rPr>
            </w:pPr>
            <w:r w:rsidRPr="003F3A00">
              <w:rPr>
                <w:rFonts w:ascii="Calibri" w:eastAsia="Times New Roman" w:hAnsi="Calibri" w:cs="Calibri"/>
                <w:b/>
                <w:bCs/>
                <w:color w:val="FFFFFF" w:themeColor="background1"/>
                <w:sz w:val="20"/>
                <w:szCs w:val="20"/>
                <w:lang w:eastAsia="en-AU"/>
              </w:rPr>
              <w:t>1-7 years</w:t>
            </w:r>
          </w:p>
        </w:tc>
        <w:tc>
          <w:tcPr>
            <w:tcW w:w="1510" w:type="dxa"/>
            <w:tcBorders>
              <w:top w:val="nil"/>
              <w:left w:val="nil"/>
              <w:bottom w:val="single" w:sz="4" w:space="0" w:color="auto"/>
              <w:right w:val="single" w:sz="4" w:space="0" w:color="auto"/>
            </w:tcBorders>
            <w:shd w:val="clear" w:color="000000" w:fill="DDEBF7"/>
            <w:noWrap/>
            <w:vAlign w:val="center"/>
            <w:hideMark/>
          </w:tcPr>
          <w:p w14:paraId="6B17E67E" w14:textId="77777777" w:rsidR="00B22180" w:rsidRPr="00553348" w:rsidRDefault="00B22180" w:rsidP="00B22180">
            <w:pPr>
              <w:spacing w:after="0" w:line="240" w:lineRule="auto"/>
              <w:jc w:val="center"/>
              <w:rPr>
                <w:rFonts w:ascii="Calibri" w:eastAsia="Times New Roman" w:hAnsi="Calibri" w:cs="Calibri"/>
                <w:b/>
                <w:bCs/>
                <w:color w:val="000000"/>
                <w:sz w:val="18"/>
                <w:szCs w:val="18"/>
                <w:lang w:eastAsia="en-AU"/>
              </w:rPr>
            </w:pPr>
            <w:r w:rsidRPr="00553348">
              <w:rPr>
                <w:rFonts w:ascii="Calibri" w:eastAsia="Times New Roman" w:hAnsi="Calibri" w:cs="Calibri"/>
                <w:b/>
                <w:bCs/>
                <w:color w:val="000000"/>
                <w:sz w:val="18"/>
                <w:szCs w:val="18"/>
                <w:lang w:eastAsia="en-AU"/>
              </w:rPr>
              <w:t>Minimal</w:t>
            </w:r>
          </w:p>
        </w:tc>
        <w:tc>
          <w:tcPr>
            <w:tcW w:w="1457" w:type="dxa"/>
            <w:tcBorders>
              <w:top w:val="nil"/>
              <w:left w:val="nil"/>
              <w:bottom w:val="single" w:sz="4" w:space="0" w:color="auto"/>
              <w:right w:val="single" w:sz="4" w:space="0" w:color="auto"/>
            </w:tcBorders>
            <w:shd w:val="clear" w:color="000000" w:fill="00FF00"/>
            <w:noWrap/>
            <w:vAlign w:val="center"/>
            <w:hideMark/>
          </w:tcPr>
          <w:p w14:paraId="0EF2542E" w14:textId="77777777" w:rsidR="00B22180" w:rsidRPr="00553348" w:rsidRDefault="00B22180" w:rsidP="00B22180">
            <w:pPr>
              <w:spacing w:after="0" w:line="240" w:lineRule="auto"/>
              <w:jc w:val="center"/>
              <w:rPr>
                <w:rFonts w:ascii="Calibri" w:eastAsia="Times New Roman" w:hAnsi="Calibri" w:cs="Calibri"/>
                <w:b/>
                <w:bCs/>
                <w:color w:val="000000"/>
                <w:sz w:val="18"/>
                <w:szCs w:val="18"/>
                <w:lang w:eastAsia="en-AU"/>
              </w:rPr>
            </w:pPr>
            <w:r w:rsidRPr="00553348">
              <w:rPr>
                <w:rFonts w:ascii="Calibri" w:eastAsia="Times New Roman" w:hAnsi="Calibri" w:cs="Calibri"/>
                <w:b/>
                <w:bCs/>
                <w:color w:val="000000"/>
                <w:sz w:val="18"/>
                <w:szCs w:val="18"/>
                <w:lang w:eastAsia="en-AU"/>
              </w:rPr>
              <w:t>Low</w:t>
            </w:r>
          </w:p>
        </w:tc>
        <w:tc>
          <w:tcPr>
            <w:tcW w:w="1457" w:type="dxa"/>
            <w:tcBorders>
              <w:top w:val="nil"/>
              <w:left w:val="nil"/>
              <w:bottom w:val="single" w:sz="4" w:space="0" w:color="auto"/>
              <w:right w:val="single" w:sz="4" w:space="0" w:color="auto"/>
            </w:tcBorders>
            <w:shd w:val="clear" w:color="000000" w:fill="00FF00"/>
            <w:noWrap/>
            <w:vAlign w:val="center"/>
            <w:hideMark/>
          </w:tcPr>
          <w:p w14:paraId="01942B7A" w14:textId="77777777" w:rsidR="00B22180" w:rsidRPr="00553348" w:rsidRDefault="00B22180" w:rsidP="00B22180">
            <w:pPr>
              <w:spacing w:after="0" w:line="240" w:lineRule="auto"/>
              <w:jc w:val="center"/>
              <w:rPr>
                <w:rFonts w:ascii="Calibri" w:eastAsia="Times New Roman" w:hAnsi="Calibri" w:cs="Calibri"/>
                <w:b/>
                <w:bCs/>
                <w:color w:val="000000"/>
                <w:sz w:val="18"/>
                <w:szCs w:val="18"/>
                <w:lang w:eastAsia="en-AU"/>
              </w:rPr>
            </w:pPr>
            <w:r w:rsidRPr="00553348">
              <w:rPr>
                <w:rFonts w:ascii="Calibri" w:eastAsia="Times New Roman" w:hAnsi="Calibri" w:cs="Calibri"/>
                <w:b/>
                <w:bCs/>
                <w:color w:val="000000"/>
                <w:sz w:val="18"/>
                <w:szCs w:val="18"/>
                <w:lang w:eastAsia="en-AU"/>
              </w:rPr>
              <w:t>Low</w:t>
            </w:r>
          </w:p>
        </w:tc>
        <w:tc>
          <w:tcPr>
            <w:tcW w:w="1457" w:type="dxa"/>
            <w:tcBorders>
              <w:top w:val="nil"/>
              <w:left w:val="nil"/>
              <w:bottom w:val="single" w:sz="4" w:space="0" w:color="auto"/>
              <w:right w:val="single" w:sz="4" w:space="0" w:color="auto"/>
            </w:tcBorders>
            <w:shd w:val="clear" w:color="000000" w:fill="FFFF00"/>
            <w:noWrap/>
            <w:vAlign w:val="center"/>
            <w:hideMark/>
          </w:tcPr>
          <w:p w14:paraId="2C5494BA" w14:textId="77777777" w:rsidR="00B22180" w:rsidRPr="00553348" w:rsidRDefault="00B22180" w:rsidP="00B22180">
            <w:pPr>
              <w:spacing w:after="0" w:line="240" w:lineRule="auto"/>
              <w:jc w:val="center"/>
              <w:rPr>
                <w:rFonts w:ascii="Calibri" w:eastAsia="Times New Roman" w:hAnsi="Calibri" w:cs="Calibri"/>
                <w:b/>
                <w:bCs/>
                <w:color w:val="000000"/>
                <w:sz w:val="18"/>
                <w:szCs w:val="18"/>
                <w:lang w:eastAsia="en-AU"/>
              </w:rPr>
            </w:pPr>
            <w:r w:rsidRPr="00553348">
              <w:rPr>
                <w:rFonts w:ascii="Calibri" w:eastAsia="Times New Roman" w:hAnsi="Calibri" w:cs="Calibri"/>
                <w:b/>
                <w:bCs/>
                <w:color w:val="000000"/>
                <w:sz w:val="18"/>
                <w:szCs w:val="18"/>
                <w:lang w:eastAsia="en-AU"/>
              </w:rPr>
              <w:t>Medium</w:t>
            </w:r>
          </w:p>
        </w:tc>
        <w:tc>
          <w:tcPr>
            <w:tcW w:w="1469" w:type="dxa"/>
            <w:tcBorders>
              <w:top w:val="nil"/>
              <w:left w:val="nil"/>
              <w:bottom w:val="single" w:sz="4" w:space="0" w:color="auto"/>
              <w:right w:val="single" w:sz="4" w:space="0" w:color="auto"/>
            </w:tcBorders>
            <w:shd w:val="clear" w:color="000000" w:fill="FFFF00"/>
            <w:noWrap/>
            <w:vAlign w:val="center"/>
            <w:hideMark/>
          </w:tcPr>
          <w:p w14:paraId="43DA8042" w14:textId="77777777" w:rsidR="00B22180" w:rsidRPr="00553348" w:rsidRDefault="00B22180" w:rsidP="00B22180">
            <w:pPr>
              <w:spacing w:after="0" w:line="240" w:lineRule="auto"/>
              <w:jc w:val="center"/>
              <w:rPr>
                <w:rFonts w:ascii="Calibri" w:eastAsia="Times New Roman" w:hAnsi="Calibri" w:cs="Calibri"/>
                <w:b/>
                <w:bCs/>
                <w:color w:val="000000"/>
                <w:sz w:val="18"/>
                <w:szCs w:val="18"/>
                <w:lang w:eastAsia="en-AU"/>
              </w:rPr>
            </w:pPr>
            <w:r w:rsidRPr="00553348">
              <w:rPr>
                <w:rFonts w:ascii="Calibri" w:eastAsia="Times New Roman" w:hAnsi="Calibri" w:cs="Calibri"/>
                <w:b/>
                <w:bCs/>
                <w:color w:val="000000"/>
                <w:sz w:val="18"/>
                <w:szCs w:val="18"/>
                <w:lang w:eastAsia="en-AU"/>
              </w:rPr>
              <w:t>Medium</w:t>
            </w:r>
          </w:p>
        </w:tc>
      </w:tr>
    </w:tbl>
    <w:p w14:paraId="1D704E7C" w14:textId="6FFC8419" w:rsidR="007558FD" w:rsidRDefault="007558FD" w:rsidP="00BF3319">
      <w:pPr>
        <w:spacing w:after="120" w:line="240" w:lineRule="auto"/>
        <w:jc w:val="both"/>
        <w:rPr>
          <w:rFonts w:cstheme="minorHAnsi"/>
          <w:sz w:val="20"/>
          <w:szCs w:val="20"/>
        </w:rPr>
      </w:pPr>
    </w:p>
    <w:p w14:paraId="6598433C" w14:textId="2586E8EB" w:rsidR="00301A93" w:rsidRDefault="00B22180" w:rsidP="00BF3319">
      <w:pPr>
        <w:spacing w:after="120" w:line="240" w:lineRule="auto"/>
        <w:jc w:val="both"/>
        <w:rPr>
          <w:rFonts w:cstheme="minorHAnsi"/>
          <w:sz w:val="20"/>
          <w:szCs w:val="20"/>
        </w:rPr>
      </w:pPr>
      <w:r>
        <w:rPr>
          <w:rFonts w:ascii="Times New Roman" w:eastAsia="Times New Roman" w:hAnsi="Times New Roman" w:cs="Times New Roman"/>
          <w:noProof/>
          <w:sz w:val="18"/>
          <w:szCs w:val="18"/>
          <w:lang w:eastAsia="en-AU"/>
        </w:rPr>
        <mc:AlternateContent>
          <mc:Choice Requires="wps">
            <w:drawing>
              <wp:anchor distT="0" distB="0" distL="114300" distR="114300" simplePos="0" relativeHeight="251664384" behindDoc="0" locked="0" layoutInCell="1" allowOverlap="1" wp14:anchorId="2A2E1E8F" wp14:editId="04E3ED12">
                <wp:simplePos x="0" y="0"/>
                <wp:positionH relativeFrom="column">
                  <wp:posOffset>1181100</wp:posOffset>
                </wp:positionH>
                <wp:positionV relativeFrom="paragraph">
                  <wp:posOffset>48260</wp:posOffset>
                </wp:positionV>
                <wp:extent cx="0" cy="1638300"/>
                <wp:effectExtent l="76200" t="38100" r="57150" b="19050"/>
                <wp:wrapNone/>
                <wp:docPr id="1" name="Straight Arrow Connector 1"/>
                <wp:cNvGraphicFramePr/>
                <a:graphic xmlns:a="http://schemas.openxmlformats.org/drawingml/2006/main">
                  <a:graphicData uri="http://schemas.microsoft.com/office/word/2010/wordprocessingShape">
                    <wps:wsp>
                      <wps:cNvCnPr/>
                      <wps:spPr>
                        <a:xfrm flipV="1">
                          <a:off x="0" y="0"/>
                          <a:ext cx="0" cy="16383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31BA99B" id="Straight Arrow Connector 1" o:spid="_x0000_s1026" type="#_x0000_t32" style="position:absolute;margin-left:93pt;margin-top:3.8pt;width:0;height:129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" strokecolor="black [3200]" strokeweight="1.5pt">
                <v:stroke endarrow="block" joinstyle="miter"/>
              </v:shape>
            </w:pict>
          </mc:Fallback>
        </mc:AlternateContent>
      </w:r>
    </w:p>
    <w:p w14:paraId="66D2B1AB" w14:textId="31DDD025" w:rsidR="006B6F27" w:rsidRDefault="006B6F27" w:rsidP="00BF3319">
      <w:pPr>
        <w:spacing w:after="120" w:line="240" w:lineRule="auto"/>
        <w:jc w:val="both"/>
        <w:rPr>
          <w:rFonts w:cstheme="minorHAnsi"/>
          <w:b/>
          <w:bCs/>
          <w:sz w:val="18"/>
          <w:szCs w:val="18"/>
        </w:rPr>
      </w:pPr>
    </w:p>
    <w:p w14:paraId="131B6CF6" w14:textId="77777777" w:rsidR="00443D6A" w:rsidRPr="00BE4572" w:rsidRDefault="00443D6A" w:rsidP="00BE4572"/>
    <w:p w14:paraId="135394C0" w14:textId="4609A615" w:rsidR="00EF5317" w:rsidRDefault="00EF5317" w:rsidP="00BF3319">
      <w:pPr>
        <w:pStyle w:val="ListParagraph"/>
        <w:spacing w:after="120"/>
        <w:ind w:left="0"/>
        <w:contextualSpacing w:val="0"/>
        <w:jc w:val="both"/>
        <w:rPr>
          <w:rFonts w:asciiTheme="minorHAnsi" w:hAnsiTheme="minorHAnsi" w:cstheme="minorHAnsi"/>
          <w:sz w:val="20"/>
        </w:rPr>
      </w:pPr>
    </w:p>
    <w:p w14:paraId="7B355AA7" w14:textId="48E3AF81" w:rsidR="00245266" w:rsidRDefault="00245266" w:rsidP="00BF3319">
      <w:pPr>
        <w:pStyle w:val="ListParagraph"/>
        <w:spacing w:after="120"/>
        <w:ind w:left="0"/>
        <w:contextualSpacing w:val="0"/>
        <w:jc w:val="both"/>
        <w:rPr>
          <w:rFonts w:asciiTheme="minorHAnsi" w:hAnsiTheme="minorHAnsi" w:cstheme="minorHAnsi"/>
          <w:sz w:val="20"/>
        </w:rPr>
      </w:pPr>
    </w:p>
    <w:p w14:paraId="61D0C4FF" w14:textId="21226260" w:rsidR="00245266" w:rsidRDefault="00245266" w:rsidP="00BF3319">
      <w:pPr>
        <w:pStyle w:val="ListParagraph"/>
        <w:spacing w:after="120"/>
        <w:ind w:left="0"/>
        <w:contextualSpacing w:val="0"/>
        <w:jc w:val="both"/>
        <w:rPr>
          <w:rFonts w:asciiTheme="minorHAnsi" w:hAnsiTheme="minorHAnsi" w:cstheme="minorHAnsi"/>
          <w:sz w:val="20"/>
        </w:rPr>
      </w:pPr>
    </w:p>
    <w:p w14:paraId="3F24BA64" w14:textId="7F0F6D09" w:rsidR="00245266" w:rsidRDefault="00245266" w:rsidP="00BF3319">
      <w:pPr>
        <w:pStyle w:val="ListParagraph"/>
        <w:spacing w:after="120"/>
        <w:ind w:left="0"/>
        <w:contextualSpacing w:val="0"/>
        <w:jc w:val="both"/>
        <w:rPr>
          <w:rFonts w:asciiTheme="minorHAnsi" w:hAnsiTheme="minorHAnsi" w:cstheme="minorHAnsi"/>
          <w:sz w:val="20"/>
        </w:rPr>
      </w:pPr>
    </w:p>
    <w:p w14:paraId="0DD6E2E4" w14:textId="07CAF89B" w:rsidR="00245266" w:rsidRDefault="00245266" w:rsidP="00BF3319">
      <w:pPr>
        <w:pStyle w:val="ListParagraph"/>
        <w:spacing w:after="120"/>
        <w:ind w:left="0"/>
        <w:contextualSpacing w:val="0"/>
        <w:jc w:val="both"/>
        <w:rPr>
          <w:rFonts w:asciiTheme="minorHAnsi" w:hAnsiTheme="minorHAnsi" w:cstheme="minorHAnsi"/>
          <w:sz w:val="20"/>
        </w:rPr>
      </w:pPr>
    </w:p>
    <w:p w14:paraId="10B0197E" w14:textId="4ECEBFAE" w:rsidR="00245266" w:rsidRDefault="00245266" w:rsidP="00BF3319">
      <w:pPr>
        <w:pStyle w:val="ListParagraph"/>
        <w:spacing w:after="120"/>
        <w:ind w:left="0"/>
        <w:contextualSpacing w:val="0"/>
        <w:jc w:val="both"/>
        <w:rPr>
          <w:rFonts w:asciiTheme="minorHAnsi" w:hAnsiTheme="minorHAnsi" w:cstheme="minorHAnsi"/>
          <w:sz w:val="20"/>
        </w:rPr>
      </w:pPr>
    </w:p>
    <w:p w14:paraId="39DA816F" w14:textId="77777777" w:rsidR="00BE4572" w:rsidRDefault="00BE4572" w:rsidP="00BE4572">
      <w:pPr>
        <w:pStyle w:val="Heading4"/>
        <w:tabs>
          <w:tab w:val="left" w:pos="567"/>
        </w:tabs>
        <w:spacing w:before="0" w:after="0" w:line="240" w:lineRule="auto"/>
        <w:ind w:left="-142"/>
        <w:jc w:val="both"/>
        <w:rPr>
          <w:color w:val="1F4E79" w:themeColor="accent1" w:themeShade="80"/>
          <w:sz w:val="24"/>
          <w:szCs w:val="24"/>
        </w:rPr>
      </w:pPr>
    </w:p>
    <w:p w14:paraId="409A43FF" w14:textId="0580F402" w:rsidR="00BE4572" w:rsidRDefault="00CD716B" w:rsidP="009D0074">
      <w:pPr>
        <w:pStyle w:val="Heading4"/>
        <w:tabs>
          <w:tab w:val="left" w:pos="567"/>
        </w:tabs>
        <w:spacing w:before="0" w:after="0" w:line="360" w:lineRule="auto"/>
        <w:ind w:left="-142"/>
        <w:jc w:val="both"/>
        <w:rPr>
          <w:color w:val="1F4E79" w:themeColor="accent1" w:themeShade="80"/>
          <w:sz w:val="24"/>
          <w:szCs w:val="24"/>
        </w:rPr>
      </w:pPr>
      <w:r w:rsidRPr="00674631">
        <w:rPr>
          <w:color w:val="1F4E79" w:themeColor="accent1" w:themeShade="80"/>
          <w:sz w:val="24"/>
          <w:szCs w:val="24"/>
        </w:rPr>
        <w:t>5.1</w:t>
      </w:r>
      <w:r w:rsidR="00BE4572">
        <w:rPr>
          <w:color w:val="1F4E79" w:themeColor="accent1" w:themeShade="80"/>
          <w:sz w:val="24"/>
          <w:szCs w:val="24"/>
        </w:rPr>
        <w:t xml:space="preserve"> </w:t>
      </w:r>
      <w:r w:rsidRPr="00674631">
        <w:rPr>
          <w:color w:val="1F4E79" w:themeColor="accent1" w:themeShade="80"/>
          <w:sz w:val="24"/>
          <w:szCs w:val="24"/>
        </w:rPr>
        <w:t>Record controls</w:t>
      </w:r>
      <w:r w:rsidR="00FB23D3" w:rsidRPr="00674631">
        <w:rPr>
          <w:color w:val="1F4E79" w:themeColor="accent1" w:themeShade="80"/>
          <w:sz w:val="24"/>
          <w:szCs w:val="24"/>
        </w:rPr>
        <w:t>:</w:t>
      </w:r>
    </w:p>
    <w:p w14:paraId="459E1DA9" w14:textId="5802C32E" w:rsidR="00FB23D3" w:rsidRDefault="00C75386" w:rsidP="00595808">
      <w:pPr>
        <w:pStyle w:val="ListParagraph"/>
        <w:numPr>
          <w:ilvl w:val="0"/>
          <w:numId w:val="18"/>
        </w:numPr>
        <w:spacing w:after="120"/>
        <w:jc w:val="both"/>
        <w:rPr>
          <w:rFonts w:asciiTheme="minorHAnsi" w:hAnsiTheme="minorHAnsi" w:cstheme="minorHAnsi"/>
          <w:bCs/>
          <w:sz w:val="20"/>
        </w:rPr>
      </w:pPr>
      <w:r>
        <w:rPr>
          <w:rFonts w:asciiTheme="minorHAnsi" w:hAnsiTheme="minorHAnsi" w:cstheme="minorHAnsi"/>
          <w:bCs/>
          <w:sz w:val="20"/>
        </w:rPr>
        <w:t xml:space="preserve">For records with </w:t>
      </w:r>
      <w:r w:rsidR="00FB23D3" w:rsidRPr="00595808">
        <w:rPr>
          <w:rFonts w:asciiTheme="minorHAnsi" w:hAnsiTheme="minorHAnsi" w:cstheme="minorHAnsi"/>
          <w:bCs/>
          <w:sz w:val="20"/>
        </w:rPr>
        <w:t xml:space="preserve">a </w:t>
      </w:r>
      <w:r w:rsidR="00FB23D3" w:rsidRPr="00EF5317">
        <w:rPr>
          <w:rFonts w:asciiTheme="minorHAnsi" w:hAnsiTheme="minorHAnsi" w:cstheme="minorHAnsi"/>
          <w:b/>
          <w:sz w:val="20"/>
        </w:rPr>
        <w:t xml:space="preserve">low </w:t>
      </w:r>
      <w:r w:rsidR="0025005E" w:rsidRPr="00EF5317">
        <w:rPr>
          <w:rFonts w:asciiTheme="minorHAnsi" w:hAnsiTheme="minorHAnsi" w:cstheme="minorHAnsi"/>
          <w:b/>
          <w:sz w:val="20"/>
        </w:rPr>
        <w:t xml:space="preserve">or minimal </w:t>
      </w:r>
      <w:r w:rsidR="00FB23D3" w:rsidRPr="00EF5317">
        <w:rPr>
          <w:rFonts w:asciiTheme="minorHAnsi" w:hAnsiTheme="minorHAnsi" w:cstheme="minorHAnsi"/>
          <w:bCs/>
          <w:sz w:val="20"/>
        </w:rPr>
        <w:t xml:space="preserve">risk </w:t>
      </w:r>
      <w:r w:rsidR="00FB23D3" w:rsidRPr="00595808">
        <w:rPr>
          <w:rFonts w:asciiTheme="minorHAnsi" w:hAnsiTheme="minorHAnsi" w:cstheme="minorHAnsi"/>
          <w:bCs/>
          <w:sz w:val="20"/>
        </w:rPr>
        <w:t>level there may be flexibility in how records are managed</w:t>
      </w:r>
      <w:r>
        <w:rPr>
          <w:rFonts w:asciiTheme="minorHAnsi" w:hAnsiTheme="minorHAnsi" w:cstheme="minorHAnsi"/>
          <w:bCs/>
          <w:sz w:val="20"/>
        </w:rPr>
        <w:t xml:space="preserve"> providing</w:t>
      </w:r>
      <w:r w:rsidR="00FB23D3" w:rsidRPr="00595808">
        <w:rPr>
          <w:rFonts w:asciiTheme="minorHAnsi" w:hAnsiTheme="minorHAnsi" w:cstheme="minorHAnsi"/>
          <w:bCs/>
          <w:sz w:val="20"/>
        </w:rPr>
        <w:t xml:space="preserve"> key recordkeeping obligations are still met, </w:t>
      </w:r>
      <w:r w:rsidR="001145FD" w:rsidRPr="00595808">
        <w:rPr>
          <w:rFonts w:asciiTheme="minorHAnsi" w:hAnsiTheme="minorHAnsi" w:cstheme="minorHAnsi"/>
          <w:bCs/>
          <w:sz w:val="20"/>
        </w:rPr>
        <w:t xml:space="preserve">including </w:t>
      </w:r>
      <w:r w:rsidR="00EF5317">
        <w:rPr>
          <w:rFonts w:asciiTheme="minorHAnsi" w:hAnsiTheme="minorHAnsi" w:cstheme="minorHAnsi"/>
          <w:bCs/>
          <w:sz w:val="20"/>
        </w:rPr>
        <w:t xml:space="preserve">protecting State Archives (and records with long retention requirements), </w:t>
      </w:r>
      <w:r w:rsidR="00C30DD8">
        <w:rPr>
          <w:rFonts w:asciiTheme="minorHAnsi" w:hAnsiTheme="minorHAnsi" w:cstheme="minorHAnsi"/>
          <w:bCs/>
          <w:sz w:val="20"/>
        </w:rPr>
        <w:t xml:space="preserve">timely and authorised </w:t>
      </w:r>
      <w:r w:rsidR="00EF5317">
        <w:rPr>
          <w:rFonts w:asciiTheme="minorHAnsi" w:hAnsiTheme="minorHAnsi" w:cstheme="minorHAnsi"/>
          <w:bCs/>
          <w:sz w:val="20"/>
        </w:rPr>
        <w:t>destr</w:t>
      </w:r>
      <w:r w:rsidR="00C30DD8">
        <w:rPr>
          <w:rFonts w:asciiTheme="minorHAnsi" w:hAnsiTheme="minorHAnsi" w:cstheme="minorHAnsi"/>
          <w:bCs/>
          <w:sz w:val="20"/>
        </w:rPr>
        <w:t>uction</w:t>
      </w:r>
      <w:r w:rsidR="00EF5317">
        <w:rPr>
          <w:rFonts w:asciiTheme="minorHAnsi" w:hAnsiTheme="minorHAnsi" w:cstheme="minorHAnsi"/>
          <w:bCs/>
          <w:sz w:val="20"/>
        </w:rPr>
        <w:t xml:space="preserve">, </w:t>
      </w:r>
      <w:proofErr w:type="gramStart"/>
      <w:r w:rsidR="00FB23D3" w:rsidRPr="00EF5317">
        <w:rPr>
          <w:rFonts w:asciiTheme="minorHAnsi" w:hAnsiTheme="minorHAnsi" w:cstheme="minorHAnsi"/>
          <w:bCs/>
          <w:sz w:val="20"/>
        </w:rPr>
        <w:t>secur</w:t>
      </w:r>
      <w:r w:rsidR="00EF5317">
        <w:rPr>
          <w:rFonts w:asciiTheme="minorHAnsi" w:hAnsiTheme="minorHAnsi" w:cstheme="minorHAnsi"/>
          <w:bCs/>
          <w:sz w:val="20"/>
        </w:rPr>
        <w:t>ity</w:t>
      </w:r>
      <w:proofErr w:type="gramEnd"/>
      <w:r w:rsidR="00EF5317">
        <w:rPr>
          <w:rFonts w:asciiTheme="minorHAnsi" w:hAnsiTheme="minorHAnsi" w:cstheme="minorHAnsi"/>
          <w:bCs/>
          <w:sz w:val="20"/>
        </w:rPr>
        <w:t xml:space="preserve"> </w:t>
      </w:r>
      <w:r w:rsidR="00EF5317" w:rsidRPr="00EF5317">
        <w:rPr>
          <w:rFonts w:asciiTheme="minorHAnsi" w:hAnsiTheme="minorHAnsi" w:cstheme="minorHAnsi"/>
          <w:bCs/>
          <w:sz w:val="20"/>
        </w:rPr>
        <w:t xml:space="preserve">and </w:t>
      </w:r>
      <w:r w:rsidR="0025005E" w:rsidRPr="00EF5317">
        <w:rPr>
          <w:rFonts w:asciiTheme="minorHAnsi" w:hAnsiTheme="minorHAnsi" w:cstheme="minorHAnsi"/>
          <w:bCs/>
          <w:sz w:val="20"/>
        </w:rPr>
        <w:t xml:space="preserve">privacy </w:t>
      </w:r>
      <w:r w:rsidR="00EF5317">
        <w:rPr>
          <w:rFonts w:asciiTheme="minorHAnsi" w:hAnsiTheme="minorHAnsi" w:cstheme="minorHAnsi"/>
          <w:bCs/>
          <w:sz w:val="20"/>
        </w:rPr>
        <w:t>consideration (</w:t>
      </w:r>
      <w:r w:rsidR="00715CE9">
        <w:rPr>
          <w:rFonts w:asciiTheme="minorHAnsi" w:hAnsiTheme="minorHAnsi" w:cstheme="minorHAnsi"/>
          <w:bCs/>
          <w:sz w:val="20"/>
        </w:rPr>
        <w:t xml:space="preserve">protecting </w:t>
      </w:r>
      <w:r w:rsidR="00EF5317">
        <w:rPr>
          <w:rFonts w:asciiTheme="minorHAnsi" w:hAnsiTheme="minorHAnsi" w:cstheme="minorHAnsi"/>
          <w:bCs/>
          <w:sz w:val="20"/>
        </w:rPr>
        <w:t xml:space="preserve">personal, health and sensitive </w:t>
      </w:r>
      <w:r w:rsidR="00715CE9">
        <w:rPr>
          <w:rFonts w:asciiTheme="minorHAnsi" w:hAnsiTheme="minorHAnsi" w:cstheme="minorHAnsi"/>
          <w:bCs/>
          <w:sz w:val="20"/>
        </w:rPr>
        <w:t>information</w:t>
      </w:r>
      <w:r w:rsidR="00EF5317">
        <w:rPr>
          <w:rFonts w:asciiTheme="minorHAnsi" w:hAnsiTheme="minorHAnsi" w:cstheme="minorHAnsi"/>
          <w:bCs/>
          <w:sz w:val="20"/>
        </w:rPr>
        <w:t>)</w:t>
      </w:r>
      <w:r w:rsidR="00FB23D3" w:rsidRPr="00595808">
        <w:rPr>
          <w:rFonts w:asciiTheme="minorHAnsi" w:hAnsiTheme="minorHAnsi" w:cstheme="minorHAnsi"/>
          <w:bCs/>
          <w:sz w:val="20"/>
        </w:rPr>
        <w:t xml:space="preserve">. </w:t>
      </w:r>
      <w:r w:rsidR="00184A84">
        <w:rPr>
          <w:rFonts w:asciiTheme="minorHAnsi" w:hAnsiTheme="minorHAnsi" w:cstheme="minorHAnsi"/>
          <w:b/>
          <w:sz w:val="20"/>
        </w:rPr>
        <w:t xml:space="preserve">These records could be retained and managed in-place rather than moving these to </w:t>
      </w:r>
      <w:r w:rsidR="00184A84" w:rsidRPr="0010626F">
        <w:rPr>
          <w:rFonts w:asciiTheme="minorHAnsi" w:hAnsiTheme="minorHAnsi" w:cstheme="minorHAnsi"/>
          <w:bCs/>
          <w:sz w:val="20"/>
        </w:rPr>
        <w:t xml:space="preserve">the </w:t>
      </w:r>
      <w:r w:rsidR="000536A8" w:rsidRPr="0010626F">
        <w:rPr>
          <w:rFonts w:asciiTheme="minorHAnsi" w:hAnsiTheme="minorHAnsi" w:cstheme="minorHAnsi"/>
          <w:bCs/>
          <w:sz w:val="20"/>
        </w:rPr>
        <w:t>University Records Management System</w:t>
      </w:r>
      <w:r w:rsidR="000536A8">
        <w:rPr>
          <w:rFonts w:asciiTheme="minorHAnsi" w:hAnsiTheme="minorHAnsi" w:cstheme="minorHAnsi"/>
          <w:b/>
          <w:sz w:val="20"/>
        </w:rPr>
        <w:t xml:space="preserve">. </w:t>
      </w:r>
    </w:p>
    <w:p w14:paraId="251799B6" w14:textId="77777777" w:rsidR="002A6F7A" w:rsidRDefault="002A6F7A" w:rsidP="002A6F7A">
      <w:pPr>
        <w:pStyle w:val="ListParagraph"/>
        <w:spacing w:after="120"/>
        <w:ind w:left="1080"/>
        <w:jc w:val="both"/>
        <w:rPr>
          <w:rFonts w:asciiTheme="minorHAnsi" w:hAnsiTheme="minorHAnsi" w:cstheme="minorHAnsi"/>
          <w:bCs/>
          <w:sz w:val="20"/>
        </w:rPr>
      </w:pPr>
    </w:p>
    <w:p w14:paraId="5DE4A719" w14:textId="0B790178" w:rsidR="00FB23D3" w:rsidRPr="00595808" w:rsidRDefault="00C75386" w:rsidP="00BF3319">
      <w:pPr>
        <w:pStyle w:val="ListParagraph"/>
        <w:numPr>
          <w:ilvl w:val="0"/>
          <w:numId w:val="18"/>
        </w:numPr>
        <w:spacing w:after="120"/>
        <w:contextualSpacing w:val="0"/>
        <w:jc w:val="both"/>
        <w:rPr>
          <w:rFonts w:asciiTheme="minorHAnsi" w:hAnsiTheme="minorHAnsi" w:cstheme="minorHAnsi"/>
          <w:bCs/>
          <w:sz w:val="20"/>
        </w:rPr>
      </w:pPr>
      <w:r>
        <w:rPr>
          <w:rFonts w:asciiTheme="minorHAnsi" w:hAnsiTheme="minorHAnsi" w:cstheme="minorHAnsi"/>
          <w:bCs/>
          <w:sz w:val="20"/>
        </w:rPr>
        <w:t xml:space="preserve">For records with </w:t>
      </w:r>
      <w:r w:rsidR="00FB23D3" w:rsidRPr="00595808">
        <w:rPr>
          <w:rFonts w:asciiTheme="minorHAnsi" w:hAnsiTheme="minorHAnsi" w:cstheme="minorHAnsi"/>
          <w:bCs/>
          <w:sz w:val="20"/>
        </w:rPr>
        <w:t xml:space="preserve">a </w:t>
      </w:r>
      <w:r w:rsidR="00FB23D3" w:rsidRPr="00EF5317">
        <w:rPr>
          <w:rFonts w:asciiTheme="minorHAnsi" w:hAnsiTheme="minorHAnsi" w:cstheme="minorHAnsi"/>
          <w:b/>
          <w:sz w:val="20"/>
        </w:rPr>
        <w:t>m</w:t>
      </w:r>
      <w:r w:rsidR="00AF75C0">
        <w:rPr>
          <w:rFonts w:asciiTheme="minorHAnsi" w:hAnsiTheme="minorHAnsi" w:cstheme="minorHAnsi"/>
          <w:b/>
          <w:sz w:val="20"/>
        </w:rPr>
        <w:t>edium</w:t>
      </w:r>
      <w:r w:rsidR="00FB23D3" w:rsidRPr="00595808">
        <w:rPr>
          <w:rFonts w:asciiTheme="minorHAnsi" w:hAnsiTheme="minorHAnsi" w:cstheme="minorHAnsi"/>
          <w:bCs/>
          <w:sz w:val="20"/>
        </w:rPr>
        <w:t xml:space="preserve"> risk level, reasonable records management practices</w:t>
      </w:r>
      <w:r>
        <w:rPr>
          <w:rFonts w:asciiTheme="minorHAnsi" w:hAnsiTheme="minorHAnsi" w:cstheme="minorHAnsi"/>
          <w:bCs/>
          <w:sz w:val="20"/>
        </w:rPr>
        <w:t xml:space="preserve"> need to be</w:t>
      </w:r>
      <w:r w:rsidR="00FB23D3" w:rsidRPr="00595808">
        <w:rPr>
          <w:rFonts w:asciiTheme="minorHAnsi" w:hAnsiTheme="minorHAnsi" w:cstheme="minorHAnsi"/>
          <w:bCs/>
          <w:sz w:val="20"/>
        </w:rPr>
        <w:t xml:space="preserve"> in </w:t>
      </w:r>
      <w:r w:rsidR="00865A8E" w:rsidRPr="00595808">
        <w:rPr>
          <w:rFonts w:asciiTheme="minorHAnsi" w:hAnsiTheme="minorHAnsi" w:cstheme="minorHAnsi"/>
          <w:bCs/>
          <w:sz w:val="20"/>
        </w:rPr>
        <w:t>place and</w:t>
      </w:r>
      <w:r w:rsidR="00FB23D3" w:rsidRPr="00595808">
        <w:rPr>
          <w:rFonts w:asciiTheme="minorHAnsi" w:hAnsiTheme="minorHAnsi" w:cstheme="minorHAnsi"/>
          <w:bCs/>
          <w:sz w:val="20"/>
        </w:rPr>
        <w:t xml:space="preserve"> </w:t>
      </w:r>
      <w:r>
        <w:rPr>
          <w:rFonts w:asciiTheme="minorHAnsi" w:hAnsiTheme="minorHAnsi" w:cstheme="minorHAnsi"/>
          <w:bCs/>
          <w:sz w:val="20"/>
        </w:rPr>
        <w:t xml:space="preserve">the records must be </w:t>
      </w:r>
      <w:r w:rsidR="00FB23D3" w:rsidRPr="00595808">
        <w:rPr>
          <w:rFonts w:asciiTheme="minorHAnsi" w:hAnsiTheme="minorHAnsi" w:cstheme="minorHAnsi"/>
          <w:bCs/>
          <w:sz w:val="20"/>
        </w:rPr>
        <w:t>captured formally</w:t>
      </w:r>
      <w:r w:rsidR="0025005E" w:rsidRPr="00595808">
        <w:rPr>
          <w:rFonts w:asciiTheme="minorHAnsi" w:hAnsiTheme="minorHAnsi" w:cstheme="minorHAnsi"/>
          <w:bCs/>
          <w:sz w:val="20"/>
        </w:rPr>
        <w:t xml:space="preserve"> into the</w:t>
      </w:r>
      <w:r w:rsidR="00865A8E" w:rsidRPr="00595808">
        <w:rPr>
          <w:rFonts w:asciiTheme="minorHAnsi" w:hAnsiTheme="minorHAnsi" w:cstheme="minorHAnsi"/>
          <w:bCs/>
          <w:sz w:val="20"/>
        </w:rPr>
        <w:t xml:space="preserve"> </w:t>
      </w:r>
      <w:r w:rsidR="0025005E" w:rsidRPr="00595808">
        <w:rPr>
          <w:rFonts w:asciiTheme="minorHAnsi" w:hAnsiTheme="minorHAnsi" w:cstheme="minorHAnsi"/>
          <w:bCs/>
          <w:sz w:val="20"/>
        </w:rPr>
        <w:t>University</w:t>
      </w:r>
      <w:r w:rsidR="00865A8E" w:rsidRPr="00595808">
        <w:rPr>
          <w:rFonts w:asciiTheme="minorHAnsi" w:hAnsiTheme="minorHAnsi" w:cstheme="minorHAnsi"/>
          <w:bCs/>
          <w:sz w:val="20"/>
        </w:rPr>
        <w:t xml:space="preserve"> approved </w:t>
      </w:r>
      <w:r w:rsidR="0025005E" w:rsidRPr="00595808">
        <w:rPr>
          <w:rFonts w:asciiTheme="minorHAnsi" w:hAnsiTheme="minorHAnsi" w:cstheme="minorHAnsi"/>
          <w:bCs/>
          <w:sz w:val="20"/>
        </w:rPr>
        <w:t>Records Management System</w:t>
      </w:r>
      <w:r w:rsidR="00FB23D3" w:rsidRPr="00595808">
        <w:rPr>
          <w:rFonts w:asciiTheme="minorHAnsi" w:hAnsiTheme="minorHAnsi" w:cstheme="minorHAnsi"/>
          <w:bCs/>
          <w:sz w:val="20"/>
        </w:rPr>
        <w:t xml:space="preserve">. </w:t>
      </w:r>
    </w:p>
    <w:p w14:paraId="27EB4798" w14:textId="4A04A221" w:rsidR="00865A8E" w:rsidRPr="00865A8E" w:rsidRDefault="00C75386" w:rsidP="00BF3319">
      <w:pPr>
        <w:pStyle w:val="ListParagraph"/>
        <w:numPr>
          <w:ilvl w:val="0"/>
          <w:numId w:val="18"/>
        </w:numPr>
        <w:spacing w:after="120"/>
        <w:contextualSpacing w:val="0"/>
        <w:jc w:val="both"/>
        <w:rPr>
          <w:rFonts w:asciiTheme="minorHAnsi" w:hAnsiTheme="minorHAnsi" w:cstheme="minorHAnsi"/>
          <w:bCs/>
          <w:sz w:val="20"/>
        </w:rPr>
      </w:pPr>
      <w:r>
        <w:rPr>
          <w:rFonts w:asciiTheme="minorHAnsi" w:hAnsiTheme="minorHAnsi" w:cstheme="minorBidi"/>
          <w:sz w:val="20"/>
        </w:rPr>
        <w:t xml:space="preserve">For records with </w:t>
      </w:r>
      <w:r w:rsidR="001145FD" w:rsidRPr="00865A8E">
        <w:rPr>
          <w:rFonts w:asciiTheme="minorHAnsi" w:hAnsiTheme="minorHAnsi" w:cstheme="minorBidi"/>
          <w:sz w:val="20"/>
        </w:rPr>
        <w:t xml:space="preserve">a </w:t>
      </w:r>
      <w:r w:rsidR="001145FD" w:rsidRPr="00EF5317">
        <w:rPr>
          <w:rFonts w:asciiTheme="minorHAnsi" w:hAnsiTheme="minorHAnsi" w:cstheme="minorBidi"/>
          <w:b/>
          <w:bCs/>
          <w:sz w:val="20"/>
        </w:rPr>
        <w:t xml:space="preserve">high or </w:t>
      </w:r>
      <w:r w:rsidR="0025005E" w:rsidRPr="00EF5317">
        <w:rPr>
          <w:rFonts w:asciiTheme="minorHAnsi" w:hAnsiTheme="minorHAnsi" w:cstheme="minorBidi"/>
          <w:b/>
          <w:bCs/>
          <w:sz w:val="20"/>
        </w:rPr>
        <w:t>extreme</w:t>
      </w:r>
      <w:r w:rsidR="0025005E" w:rsidRPr="00865A8E">
        <w:rPr>
          <w:rFonts w:asciiTheme="minorHAnsi" w:hAnsiTheme="minorHAnsi" w:cstheme="minorBidi"/>
          <w:sz w:val="20"/>
        </w:rPr>
        <w:t xml:space="preserve"> </w:t>
      </w:r>
      <w:r w:rsidR="00FB23D3" w:rsidRPr="00865A8E">
        <w:rPr>
          <w:rFonts w:asciiTheme="minorHAnsi" w:hAnsiTheme="minorHAnsi" w:cstheme="minorBidi"/>
          <w:sz w:val="20"/>
        </w:rPr>
        <w:t>risk level</w:t>
      </w:r>
      <w:r w:rsidR="001145FD" w:rsidRPr="00865A8E">
        <w:rPr>
          <w:rFonts w:asciiTheme="minorHAnsi" w:hAnsiTheme="minorHAnsi" w:cstheme="minorBidi"/>
          <w:sz w:val="20"/>
        </w:rPr>
        <w:t xml:space="preserve"> more rigorous recordkeeping processes </w:t>
      </w:r>
      <w:r w:rsidR="00EF5317">
        <w:rPr>
          <w:rFonts w:asciiTheme="minorHAnsi" w:hAnsiTheme="minorHAnsi" w:cstheme="minorBidi"/>
          <w:sz w:val="20"/>
        </w:rPr>
        <w:t xml:space="preserve">will </w:t>
      </w:r>
      <w:r w:rsidR="001145FD" w:rsidRPr="00865A8E">
        <w:rPr>
          <w:rFonts w:asciiTheme="minorHAnsi" w:hAnsiTheme="minorHAnsi" w:cstheme="minorBidi"/>
          <w:sz w:val="20"/>
        </w:rPr>
        <w:t xml:space="preserve">need to be applied. </w:t>
      </w:r>
    </w:p>
    <w:p w14:paraId="1F4CA731" w14:textId="57DCE00C" w:rsidR="00E52B42" w:rsidRDefault="00FB23D3" w:rsidP="002E3A59">
      <w:pPr>
        <w:pStyle w:val="ListParagraph"/>
        <w:spacing w:after="120"/>
        <w:ind w:left="1080"/>
        <w:contextualSpacing w:val="0"/>
        <w:jc w:val="both"/>
        <w:rPr>
          <w:rFonts w:asciiTheme="minorHAnsi" w:hAnsiTheme="minorHAnsi" w:cstheme="minorHAnsi"/>
          <w:bCs/>
          <w:sz w:val="20"/>
        </w:rPr>
      </w:pPr>
      <w:r w:rsidRPr="00865A8E">
        <w:rPr>
          <w:rFonts w:asciiTheme="minorHAnsi" w:hAnsiTheme="minorHAnsi" w:cstheme="minorHAnsi"/>
          <w:bCs/>
          <w:sz w:val="20"/>
        </w:rPr>
        <w:t xml:space="preserve">Where you have identified that your records have a high or </w:t>
      </w:r>
      <w:r w:rsidR="0025005E" w:rsidRPr="00865A8E">
        <w:rPr>
          <w:rFonts w:asciiTheme="minorHAnsi" w:hAnsiTheme="minorHAnsi" w:cstheme="minorHAnsi"/>
          <w:bCs/>
          <w:sz w:val="20"/>
        </w:rPr>
        <w:t xml:space="preserve">extreme </w:t>
      </w:r>
      <w:r w:rsidRPr="00865A8E">
        <w:rPr>
          <w:rFonts w:asciiTheme="minorHAnsi" w:hAnsiTheme="minorHAnsi" w:cstheme="minorHAnsi"/>
          <w:bCs/>
          <w:sz w:val="20"/>
        </w:rPr>
        <w:t>risk level, consult with University Record</w:t>
      </w:r>
      <w:r w:rsidR="0025005E" w:rsidRPr="00865A8E">
        <w:rPr>
          <w:rFonts w:asciiTheme="minorHAnsi" w:hAnsiTheme="minorHAnsi" w:cstheme="minorHAnsi"/>
          <w:bCs/>
          <w:sz w:val="20"/>
        </w:rPr>
        <w:t xml:space="preserve">s Governance Service </w:t>
      </w:r>
      <w:r w:rsidRPr="00865A8E">
        <w:rPr>
          <w:rFonts w:asciiTheme="minorHAnsi" w:hAnsiTheme="minorHAnsi" w:cstheme="minorHAnsi"/>
          <w:bCs/>
          <w:sz w:val="20"/>
        </w:rPr>
        <w:t xml:space="preserve">to </w:t>
      </w:r>
      <w:r w:rsidR="002D2B87">
        <w:rPr>
          <w:rFonts w:asciiTheme="minorHAnsi" w:hAnsiTheme="minorHAnsi" w:cstheme="minorHAnsi"/>
          <w:bCs/>
          <w:sz w:val="20"/>
        </w:rPr>
        <w:t>determine the</w:t>
      </w:r>
      <w:r w:rsidRPr="00865A8E">
        <w:rPr>
          <w:rFonts w:asciiTheme="minorHAnsi" w:hAnsiTheme="minorHAnsi" w:cstheme="minorHAnsi"/>
          <w:bCs/>
          <w:sz w:val="20"/>
        </w:rPr>
        <w:t xml:space="preserve"> risk</w:t>
      </w:r>
      <w:r w:rsidR="002D2B87">
        <w:rPr>
          <w:rFonts w:asciiTheme="minorHAnsi" w:hAnsiTheme="minorHAnsi" w:cstheme="minorHAnsi"/>
          <w:bCs/>
          <w:sz w:val="20"/>
        </w:rPr>
        <w:t xml:space="preserve"> treatment measures</w:t>
      </w:r>
      <w:r w:rsidRPr="00865A8E">
        <w:rPr>
          <w:rFonts w:asciiTheme="minorHAnsi" w:hAnsiTheme="minorHAnsi" w:cstheme="minorHAnsi"/>
          <w:bCs/>
          <w:sz w:val="20"/>
        </w:rPr>
        <w:t xml:space="preserve"> and</w:t>
      </w:r>
      <w:r w:rsidR="002D2B87">
        <w:rPr>
          <w:rFonts w:asciiTheme="minorHAnsi" w:hAnsiTheme="minorHAnsi" w:cstheme="minorHAnsi"/>
          <w:bCs/>
          <w:sz w:val="20"/>
        </w:rPr>
        <w:t xml:space="preserve"> to</w:t>
      </w:r>
      <w:r w:rsidRPr="00865A8E">
        <w:rPr>
          <w:rFonts w:asciiTheme="minorHAnsi" w:hAnsiTheme="minorHAnsi" w:cstheme="minorHAnsi"/>
          <w:bCs/>
          <w:sz w:val="20"/>
        </w:rPr>
        <w:t xml:space="preserve"> ensure rigorous recordkeeping processes are put in place. </w:t>
      </w:r>
      <w:r w:rsidR="001145FD" w:rsidRPr="00865A8E">
        <w:rPr>
          <w:rFonts w:asciiTheme="minorHAnsi" w:hAnsiTheme="minorHAnsi" w:cstheme="minorHAnsi"/>
          <w:bCs/>
          <w:sz w:val="20"/>
        </w:rPr>
        <w:t>This will be particularly relevant when assessing recordkeeping in information systems, especially those that are hosted in S</w:t>
      </w:r>
      <w:r w:rsidR="0025005E" w:rsidRPr="00865A8E">
        <w:rPr>
          <w:rFonts w:asciiTheme="minorHAnsi" w:hAnsiTheme="minorHAnsi" w:cstheme="minorHAnsi"/>
          <w:bCs/>
          <w:sz w:val="20"/>
        </w:rPr>
        <w:t>aa</w:t>
      </w:r>
      <w:r w:rsidR="001145FD" w:rsidRPr="00865A8E">
        <w:rPr>
          <w:rFonts w:asciiTheme="minorHAnsi" w:hAnsiTheme="minorHAnsi" w:cstheme="minorHAnsi"/>
          <w:bCs/>
          <w:sz w:val="20"/>
        </w:rPr>
        <w:t>S environments.</w:t>
      </w:r>
    </w:p>
    <w:p w14:paraId="18325597" w14:textId="77777777" w:rsidR="00CC3FA9" w:rsidRDefault="00CC3FA9" w:rsidP="00666418">
      <w:pPr>
        <w:jc w:val="both"/>
        <w:rPr>
          <w:rFonts w:cstheme="minorHAnsi"/>
          <w:b/>
          <w:sz w:val="20"/>
        </w:rPr>
      </w:pPr>
    </w:p>
    <w:p w14:paraId="26A9847E" w14:textId="5E0A4703" w:rsidR="003D7C18" w:rsidRDefault="007560E7" w:rsidP="00666418">
      <w:pPr>
        <w:jc w:val="both"/>
        <w:rPr>
          <w:rFonts w:cstheme="minorHAnsi"/>
          <w:b/>
          <w:sz w:val="20"/>
        </w:rPr>
      </w:pPr>
      <w:r>
        <w:rPr>
          <w:rFonts w:cstheme="minorHAnsi"/>
          <w:b/>
          <w:sz w:val="20"/>
        </w:rPr>
        <w:t xml:space="preserve">Refer to the </w:t>
      </w:r>
      <w:hyperlink r:id="rId15" w:history="1">
        <w:r w:rsidRPr="007560E7">
          <w:rPr>
            <w:rStyle w:val="Hyperlink"/>
            <w:rFonts w:cstheme="minorHAnsi"/>
            <w:b/>
            <w:sz w:val="20"/>
          </w:rPr>
          <w:t xml:space="preserve">Information Security </w:t>
        </w:r>
        <w:r w:rsidR="003D7C18" w:rsidRPr="007560E7">
          <w:rPr>
            <w:rStyle w:val="Hyperlink"/>
            <w:rFonts w:cstheme="minorHAnsi"/>
            <w:b/>
            <w:sz w:val="20"/>
          </w:rPr>
          <w:t xml:space="preserve">Data </w:t>
        </w:r>
        <w:r w:rsidRPr="007560E7">
          <w:rPr>
            <w:rStyle w:val="Hyperlink"/>
            <w:rFonts w:cstheme="minorHAnsi"/>
            <w:b/>
            <w:sz w:val="20"/>
          </w:rPr>
          <w:t xml:space="preserve">Classification and Data </w:t>
        </w:r>
        <w:r w:rsidR="003D7C18" w:rsidRPr="007560E7">
          <w:rPr>
            <w:rStyle w:val="Hyperlink"/>
            <w:rFonts w:cstheme="minorHAnsi"/>
            <w:b/>
            <w:sz w:val="20"/>
          </w:rPr>
          <w:t>Handling</w:t>
        </w:r>
        <w:r w:rsidRPr="007560E7">
          <w:rPr>
            <w:rStyle w:val="Hyperlink"/>
            <w:rFonts w:cstheme="minorHAnsi"/>
            <w:b/>
            <w:sz w:val="20"/>
          </w:rPr>
          <w:t xml:space="preserve"> Manual</w:t>
        </w:r>
      </w:hyperlink>
      <w:r>
        <w:rPr>
          <w:rFonts w:cstheme="minorHAnsi"/>
          <w:b/>
          <w:sz w:val="20"/>
        </w:rPr>
        <w:t xml:space="preserve"> for further </w:t>
      </w:r>
      <w:r w:rsidR="00674631">
        <w:rPr>
          <w:rFonts w:cstheme="minorHAnsi"/>
          <w:b/>
          <w:sz w:val="20"/>
        </w:rPr>
        <w:t xml:space="preserve">controls </w:t>
      </w:r>
      <w:r>
        <w:rPr>
          <w:rFonts w:cstheme="minorHAnsi"/>
          <w:b/>
          <w:sz w:val="20"/>
        </w:rPr>
        <w:t>that need to be applied to records</w:t>
      </w:r>
      <w:r w:rsidR="00674631">
        <w:rPr>
          <w:rFonts w:cstheme="minorHAnsi"/>
          <w:b/>
          <w:sz w:val="20"/>
        </w:rPr>
        <w:t xml:space="preserve"> and </w:t>
      </w:r>
      <w:r>
        <w:rPr>
          <w:rFonts w:cstheme="minorHAnsi"/>
          <w:b/>
          <w:sz w:val="20"/>
        </w:rPr>
        <w:t xml:space="preserve">information </w:t>
      </w:r>
      <w:r w:rsidR="00674631">
        <w:rPr>
          <w:rFonts w:cstheme="minorHAnsi"/>
          <w:b/>
          <w:sz w:val="20"/>
        </w:rPr>
        <w:t>to mitigate risk</w:t>
      </w:r>
      <w:r>
        <w:rPr>
          <w:rFonts w:cstheme="minorHAnsi"/>
          <w:b/>
          <w:sz w:val="20"/>
        </w:rPr>
        <w:t>.</w:t>
      </w:r>
    </w:p>
    <w:p w14:paraId="7631142E" w14:textId="65169D3C" w:rsidR="00214FB5" w:rsidRDefault="00214FB5" w:rsidP="00EF5317">
      <w:pPr>
        <w:pStyle w:val="Heading4"/>
        <w:spacing w:line="240" w:lineRule="auto"/>
        <w:jc w:val="both"/>
        <w:rPr>
          <w:color w:val="1F4E79" w:themeColor="accent1" w:themeShade="80"/>
          <w:sz w:val="24"/>
          <w:szCs w:val="24"/>
          <w:u w:val="single"/>
        </w:rPr>
      </w:pPr>
      <w:r>
        <w:rPr>
          <w:color w:val="1F4E79" w:themeColor="accent1" w:themeShade="80"/>
          <w:sz w:val="24"/>
          <w:szCs w:val="24"/>
          <w:u w:val="single"/>
        </w:rPr>
        <w:t xml:space="preserve">Appendix </w:t>
      </w:r>
      <w:r w:rsidR="00BE4572">
        <w:rPr>
          <w:color w:val="1F4E79" w:themeColor="accent1" w:themeShade="80"/>
          <w:sz w:val="24"/>
          <w:szCs w:val="24"/>
          <w:u w:val="single"/>
        </w:rPr>
        <w:t>1</w:t>
      </w:r>
    </w:p>
    <w:p w14:paraId="68B3FA14" w14:textId="683FCEFD" w:rsidR="00065859" w:rsidRPr="009D0074" w:rsidRDefault="00396193" w:rsidP="009D0074">
      <w:pPr>
        <w:pStyle w:val="Heading4"/>
        <w:spacing w:line="240" w:lineRule="auto"/>
        <w:jc w:val="both"/>
        <w:rPr>
          <w:color w:val="1F4E79" w:themeColor="accent1" w:themeShade="80"/>
          <w:sz w:val="24"/>
          <w:szCs w:val="24"/>
          <w:u w:val="single"/>
        </w:rPr>
      </w:pPr>
      <w:r>
        <w:rPr>
          <w:color w:val="1F4E79" w:themeColor="accent1" w:themeShade="80"/>
          <w:sz w:val="24"/>
          <w:szCs w:val="24"/>
          <w:u w:val="single"/>
        </w:rPr>
        <w:t>Table 3</w:t>
      </w:r>
      <w:r w:rsidR="00CA2606">
        <w:rPr>
          <w:color w:val="1F4E79" w:themeColor="accent1" w:themeShade="80"/>
          <w:sz w:val="24"/>
          <w:szCs w:val="24"/>
          <w:u w:val="single"/>
        </w:rPr>
        <w:t xml:space="preserve"> – Examples of minimum legal retention requirements for university records</w:t>
      </w:r>
    </w:p>
    <w:tbl>
      <w:tblPr>
        <w:tblStyle w:val="TableGrid"/>
        <w:tblpPr w:leftFromText="180" w:rightFromText="180" w:vertAnchor="text" w:tblpY="1"/>
        <w:tblOverlap w:val="never"/>
        <w:tblW w:w="14596" w:type="dxa"/>
        <w:tblLook w:val="04A0" w:firstRow="1" w:lastRow="0" w:firstColumn="1" w:lastColumn="0" w:noHBand="0" w:noVBand="1"/>
      </w:tblPr>
      <w:tblGrid>
        <w:gridCol w:w="5382"/>
        <w:gridCol w:w="9214"/>
      </w:tblGrid>
      <w:tr w:rsidR="00E77AE1" w:rsidRPr="002E2AD4" w14:paraId="5E2DD0A6" w14:textId="66E41069" w:rsidTr="00526AC5">
        <w:tc>
          <w:tcPr>
            <w:tcW w:w="5382" w:type="dxa"/>
            <w:shd w:val="clear" w:color="auto" w:fill="2E74B5" w:themeFill="accent1" w:themeFillShade="BF"/>
          </w:tcPr>
          <w:p w14:paraId="6162C855" w14:textId="7EDBF74D" w:rsidR="00E77AE1" w:rsidRPr="002E2AD4" w:rsidRDefault="00E77AE1" w:rsidP="00553348">
            <w:pPr>
              <w:jc w:val="center"/>
              <w:rPr>
                <w:rFonts w:asciiTheme="minorHAnsi" w:hAnsiTheme="minorHAnsi" w:cstheme="minorHAnsi"/>
                <w:b/>
                <w:bCs/>
                <w:color w:val="FFFFFF" w:themeColor="background1"/>
                <w:sz w:val="24"/>
                <w:szCs w:val="24"/>
              </w:rPr>
            </w:pPr>
            <w:r w:rsidRPr="002E2AD4">
              <w:rPr>
                <w:rFonts w:asciiTheme="minorHAnsi" w:hAnsiTheme="minorHAnsi" w:cstheme="minorHAnsi"/>
                <w:b/>
                <w:bCs/>
                <w:color w:val="FFFFFF" w:themeColor="background1"/>
                <w:sz w:val="24"/>
                <w:szCs w:val="24"/>
              </w:rPr>
              <w:t>Type of records</w:t>
            </w:r>
          </w:p>
        </w:tc>
        <w:tc>
          <w:tcPr>
            <w:tcW w:w="9214" w:type="dxa"/>
            <w:shd w:val="clear" w:color="auto" w:fill="2E74B5" w:themeFill="accent1" w:themeFillShade="BF"/>
          </w:tcPr>
          <w:p w14:paraId="25AC4DB5" w14:textId="02D94034" w:rsidR="00E77AE1" w:rsidRPr="002E2AD4" w:rsidRDefault="00E77AE1" w:rsidP="00553348">
            <w:pPr>
              <w:jc w:val="center"/>
              <w:rPr>
                <w:rFonts w:asciiTheme="minorHAnsi" w:hAnsiTheme="minorHAnsi" w:cstheme="minorHAnsi"/>
                <w:b/>
                <w:bCs/>
                <w:color w:val="FFFFFF" w:themeColor="background1"/>
                <w:sz w:val="24"/>
                <w:szCs w:val="24"/>
              </w:rPr>
            </w:pPr>
            <w:r w:rsidRPr="002E2AD4">
              <w:rPr>
                <w:rFonts w:asciiTheme="minorHAnsi" w:hAnsiTheme="minorHAnsi" w:cstheme="minorHAnsi"/>
                <w:b/>
                <w:bCs/>
                <w:color w:val="FFFFFF" w:themeColor="background1"/>
                <w:sz w:val="24"/>
                <w:szCs w:val="24"/>
              </w:rPr>
              <w:t>Retention requirements</w:t>
            </w:r>
          </w:p>
        </w:tc>
      </w:tr>
      <w:tr w:rsidR="00E77AE1" w:rsidRPr="002E2AD4" w14:paraId="31BC3C5B" w14:textId="4E92C3B0" w:rsidTr="002E2AD4">
        <w:tc>
          <w:tcPr>
            <w:tcW w:w="14596" w:type="dxa"/>
            <w:gridSpan w:val="2"/>
            <w:shd w:val="clear" w:color="auto" w:fill="1F4E79" w:themeFill="accent1" w:themeFillShade="80"/>
          </w:tcPr>
          <w:p w14:paraId="6259FFEE" w14:textId="2C058FCF" w:rsidR="00E77AE1" w:rsidRPr="002E2AD4" w:rsidRDefault="00E77AE1" w:rsidP="00065859">
            <w:pPr>
              <w:rPr>
                <w:rFonts w:cstheme="minorHAnsi"/>
                <w:b/>
                <w:bCs/>
                <w:color w:val="FFFFFF" w:themeColor="background1"/>
                <w:sz w:val="24"/>
                <w:szCs w:val="24"/>
              </w:rPr>
            </w:pPr>
            <w:r w:rsidRPr="005D78FB">
              <w:rPr>
                <w:rFonts w:asciiTheme="minorHAnsi" w:hAnsiTheme="minorHAnsi" w:cstheme="minorHAnsi"/>
                <w:b/>
                <w:bCs/>
                <w:color w:val="FFFFFF" w:themeColor="background1"/>
                <w:sz w:val="18"/>
                <w:szCs w:val="18"/>
              </w:rPr>
              <w:t xml:space="preserve">Teaching </w:t>
            </w:r>
          </w:p>
        </w:tc>
      </w:tr>
      <w:tr w:rsidR="00E77AE1" w:rsidRPr="002E2AD4" w14:paraId="00EDC04A" w14:textId="54D5BFA9" w:rsidTr="00526AC5">
        <w:trPr>
          <w:trHeight w:val="179"/>
        </w:trPr>
        <w:tc>
          <w:tcPr>
            <w:tcW w:w="5382" w:type="dxa"/>
          </w:tcPr>
          <w:p w14:paraId="67C79F60" w14:textId="2DB70E0D" w:rsidR="00E77AE1" w:rsidRPr="002E2AD4" w:rsidRDefault="00E77AE1" w:rsidP="00065859">
            <w:pPr>
              <w:rPr>
                <w:rFonts w:asciiTheme="minorHAnsi" w:hAnsiTheme="minorHAnsi" w:cstheme="minorHAnsi"/>
                <w:sz w:val="18"/>
                <w:szCs w:val="18"/>
              </w:rPr>
            </w:pPr>
            <w:r w:rsidRPr="002E2AD4">
              <w:rPr>
                <w:rFonts w:asciiTheme="minorHAnsi" w:hAnsiTheme="minorHAnsi" w:cstheme="minorHAnsi"/>
                <w:sz w:val="18"/>
                <w:szCs w:val="18"/>
              </w:rPr>
              <w:t>Student administration records</w:t>
            </w:r>
          </w:p>
        </w:tc>
        <w:tc>
          <w:tcPr>
            <w:tcW w:w="9214" w:type="dxa"/>
          </w:tcPr>
          <w:p w14:paraId="703A2015" w14:textId="5A55DA3C" w:rsidR="00E77AE1" w:rsidRPr="002E2AD4" w:rsidRDefault="00E77AE1" w:rsidP="00065859">
            <w:pPr>
              <w:rPr>
                <w:rFonts w:asciiTheme="minorHAnsi" w:hAnsiTheme="minorHAnsi" w:cstheme="minorHAnsi"/>
                <w:sz w:val="18"/>
                <w:szCs w:val="18"/>
              </w:rPr>
            </w:pPr>
            <w:r w:rsidRPr="002E2AD4">
              <w:rPr>
                <w:rFonts w:asciiTheme="minorHAnsi" w:hAnsiTheme="minorHAnsi" w:cstheme="minorHAnsi"/>
                <w:sz w:val="18"/>
                <w:szCs w:val="18"/>
              </w:rPr>
              <w:t>Retain minimum of 7 years after completion or discontinuation of course or program of study by student</w:t>
            </w:r>
          </w:p>
        </w:tc>
      </w:tr>
      <w:tr w:rsidR="00E77AE1" w:rsidRPr="002E2AD4" w14:paraId="645BE35C" w14:textId="0E301732" w:rsidTr="00526AC5">
        <w:trPr>
          <w:trHeight w:val="152"/>
        </w:trPr>
        <w:tc>
          <w:tcPr>
            <w:tcW w:w="5382" w:type="dxa"/>
          </w:tcPr>
          <w:p w14:paraId="089E38E8" w14:textId="5B249DAA" w:rsidR="00E77AE1" w:rsidRPr="002E2AD4" w:rsidRDefault="00E77AE1" w:rsidP="00065859">
            <w:pPr>
              <w:rPr>
                <w:rFonts w:asciiTheme="minorHAnsi" w:hAnsiTheme="minorHAnsi" w:cstheme="minorHAnsi"/>
                <w:sz w:val="18"/>
                <w:szCs w:val="18"/>
              </w:rPr>
            </w:pPr>
            <w:r w:rsidRPr="002E2AD4">
              <w:rPr>
                <w:rFonts w:asciiTheme="minorHAnsi" w:hAnsiTheme="minorHAnsi" w:cstheme="minorHAnsi"/>
                <w:sz w:val="18"/>
                <w:szCs w:val="18"/>
              </w:rPr>
              <w:t xml:space="preserve">Professional placement reports </w:t>
            </w:r>
          </w:p>
        </w:tc>
        <w:tc>
          <w:tcPr>
            <w:tcW w:w="9214" w:type="dxa"/>
          </w:tcPr>
          <w:p w14:paraId="38F9DB39" w14:textId="0C6D227A" w:rsidR="00E77AE1" w:rsidRPr="002E2AD4" w:rsidRDefault="00E77AE1" w:rsidP="00065859">
            <w:pPr>
              <w:rPr>
                <w:rFonts w:asciiTheme="minorHAnsi" w:hAnsiTheme="minorHAnsi" w:cstheme="minorHAnsi"/>
                <w:sz w:val="18"/>
                <w:szCs w:val="18"/>
              </w:rPr>
            </w:pPr>
            <w:r w:rsidRPr="002E2AD4">
              <w:rPr>
                <w:rFonts w:asciiTheme="minorHAnsi" w:hAnsiTheme="minorHAnsi" w:cstheme="minorHAnsi"/>
                <w:sz w:val="18"/>
                <w:szCs w:val="18"/>
              </w:rPr>
              <w:t>Retain minimum of 50 years after completion of course of study</w:t>
            </w:r>
          </w:p>
        </w:tc>
      </w:tr>
      <w:tr w:rsidR="00E77AE1" w:rsidRPr="002E2AD4" w14:paraId="3823A35D" w14:textId="3F24F9C0" w:rsidTr="00526AC5">
        <w:tc>
          <w:tcPr>
            <w:tcW w:w="5382" w:type="dxa"/>
          </w:tcPr>
          <w:p w14:paraId="2407625B" w14:textId="4E59809B" w:rsidR="00E77AE1" w:rsidRPr="002E2AD4" w:rsidRDefault="00E77AE1" w:rsidP="00065859">
            <w:pPr>
              <w:rPr>
                <w:rFonts w:asciiTheme="minorHAnsi" w:hAnsiTheme="minorHAnsi" w:cstheme="minorHAnsi"/>
                <w:sz w:val="18"/>
                <w:szCs w:val="18"/>
              </w:rPr>
            </w:pPr>
            <w:proofErr w:type="gramStart"/>
            <w:r w:rsidRPr="002E2AD4">
              <w:rPr>
                <w:rFonts w:asciiTheme="minorHAnsi" w:hAnsiTheme="minorHAnsi" w:cstheme="minorHAnsi"/>
                <w:sz w:val="18"/>
                <w:szCs w:val="18"/>
              </w:rPr>
              <w:t>Final results</w:t>
            </w:r>
            <w:proofErr w:type="gramEnd"/>
            <w:r w:rsidRPr="002E2AD4">
              <w:rPr>
                <w:rFonts w:asciiTheme="minorHAnsi" w:hAnsiTheme="minorHAnsi" w:cstheme="minorHAnsi"/>
                <w:sz w:val="18"/>
                <w:szCs w:val="18"/>
              </w:rPr>
              <w:t xml:space="preserve"> obtained by student </w:t>
            </w:r>
          </w:p>
        </w:tc>
        <w:tc>
          <w:tcPr>
            <w:tcW w:w="9214" w:type="dxa"/>
          </w:tcPr>
          <w:p w14:paraId="4A54F40E" w14:textId="25175D90" w:rsidR="00E77AE1" w:rsidRPr="002E2AD4" w:rsidRDefault="00E77AE1" w:rsidP="00065859">
            <w:pPr>
              <w:rPr>
                <w:rFonts w:asciiTheme="minorHAnsi" w:hAnsiTheme="minorHAnsi" w:cstheme="minorHAnsi"/>
                <w:sz w:val="18"/>
                <w:szCs w:val="18"/>
              </w:rPr>
            </w:pPr>
            <w:r w:rsidRPr="002E2AD4">
              <w:rPr>
                <w:rFonts w:asciiTheme="minorHAnsi" w:hAnsiTheme="minorHAnsi" w:cstheme="minorHAnsi"/>
                <w:sz w:val="18"/>
                <w:szCs w:val="18"/>
              </w:rPr>
              <w:t>Retain minimum of 75 years after action completed</w:t>
            </w:r>
          </w:p>
        </w:tc>
      </w:tr>
      <w:tr w:rsidR="00E77AE1" w:rsidRPr="002E2AD4" w14:paraId="33BD238F" w14:textId="4C544690" w:rsidTr="00526AC5">
        <w:trPr>
          <w:trHeight w:val="230"/>
        </w:trPr>
        <w:tc>
          <w:tcPr>
            <w:tcW w:w="5382" w:type="dxa"/>
          </w:tcPr>
          <w:p w14:paraId="4AC89E8C" w14:textId="545DC7AB" w:rsidR="00E77AE1" w:rsidRPr="002E2AD4" w:rsidRDefault="00E77AE1" w:rsidP="00065859">
            <w:pPr>
              <w:rPr>
                <w:rFonts w:asciiTheme="minorHAnsi" w:hAnsiTheme="minorHAnsi" w:cstheme="minorHAnsi"/>
                <w:sz w:val="18"/>
                <w:szCs w:val="18"/>
              </w:rPr>
            </w:pPr>
            <w:r w:rsidRPr="002E2AD4">
              <w:rPr>
                <w:rFonts w:asciiTheme="minorHAnsi" w:hAnsiTheme="minorHAnsi" w:cstheme="minorHAnsi"/>
                <w:sz w:val="18"/>
                <w:szCs w:val="18"/>
              </w:rPr>
              <w:t>Final approved curricula</w:t>
            </w:r>
          </w:p>
        </w:tc>
        <w:tc>
          <w:tcPr>
            <w:tcW w:w="9214" w:type="dxa"/>
          </w:tcPr>
          <w:p w14:paraId="0D7745CB" w14:textId="51D0565B" w:rsidR="00E77AE1" w:rsidRPr="002E2AD4" w:rsidRDefault="00E77AE1" w:rsidP="00065859">
            <w:pPr>
              <w:rPr>
                <w:rFonts w:asciiTheme="minorHAnsi" w:hAnsiTheme="minorHAnsi" w:cstheme="minorHAnsi"/>
                <w:sz w:val="18"/>
                <w:szCs w:val="18"/>
              </w:rPr>
            </w:pPr>
            <w:r w:rsidRPr="002E2AD4">
              <w:rPr>
                <w:rFonts w:asciiTheme="minorHAnsi" w:hAnsiTheme="minorHAnsi" w:cstheme="minorHAnsi"/>
                <w:sz w:val="18"/>
                <w:szCs w:val="18"/>
              </w:rPr>
              <w:t>Required as State Archives</w:t>
            </w:r>
          </w:p>
        </w:tc>
      </w:tr>
      <w:tr w:rsidR="00E77AE1" w:rsidRPr="002E2AD4" w14:paraId="2089E73F" w14:textId="7487C167" w:rsidTr="00526AC5">
        <w:tc>
          <w:tcPr>
            <w:tcW w:w="5382" w:type="dxa"/>
          </w:tcPr>
          <w:p w14:paraId="6BF62829" w14:textId="5C6016C4" w:rsidR="00E77AE1" w:rsidRPr="002E2AD4" w:rsidRDefault="00E77AE1" w:rsidP="00065859">
            <w:pPr>
              <w:rPr>
                <w:rFonts w:asciiTheme="minorHAnsi" w:hAnsiTheme="minorHAnsi" w:cstheme="minorHAnsi"/>
                <w:sz w:val="18"/>
                <w:szCs w:val="18"/>
              </w:rPr>
            </w:pPr>
            <w:r w:rsidRPr="002E2AD4">
              <w:rPr>
                <w:rFonts w:asciiTheme="minorHAnsi" w:hAnsiTheme="minorHAnsi" w:cstheme="minorHAnsi"/>
                <w:sz w:val="18"/>
                <w:szCs w:val="18"/>
              </w:rPr>
              <w:t xml:space="preserve">Master exams </w:t>
            </w:r>
          </w:p>
        </w:tc>
        <w:tc>
          <w:tcPr>
            <w:tcW w:w="9214" w:type="dxa"/>
          </w:tcPr>
          <w:p w14:paraId="5D6FAE98" w14:textId="00039929" w:rsidR="00E77AE1" w:rsidRPr="002E2AD4" w:rsidRDefault="00E77AE1" w:rsidP="00065859">
            <w:pPr>
              <w:rPr>
                <w:rFonts w:asciiTheme="minorHAnsi" w:hAnsiTheme="minorHAnsi" w:cstheme="minorHAnsi"/>
                <w:sz w:val="18"/>
                <w:szCs w:val="18"/>
              </w:rPr>
            </w:pPr>
            <w:r w:rsidRPr="002E2AD4">
              <w:rPr>
                <w:rFonts w:asciiTheme="minorHAnsi" w:hAnsiTheme="minorHAnsi" w:cstheme="minorHAnsi"/>
                <w:sz w:val="18"/>
                <w:szCs w:val="18"/>
              </w:rPr>
              <w:t>Retain minimum of 15 years after superseded</w:t>
            </w:r>
          </w:p>
        </w:tc>
      </w:tr>
      <w:tr w:rsidR="00E77AE1" w:rsidRPr="002E2AD4" w14:paraId="272A2A75" w14:textId="641D8079" w:rsidTr="00526AC5">
        <w:tc>
          <w:tcPr>
            <w:tcW w:w="5382" w:type="dxa"/>
          </w:tcPr>
          <w:p w14:paraId="6425C272" w14:textId="08C30F77" w:rsidR="00E77AE1" w:rsidRPr="002E2AD4" w:rsidRDefault="00E77AE1" w:rsidP="00065859">
            <w:pPr>
              <w:rPr>
                <w:rFonts w:asciiTheme="minorHAnsi" w:hAnsiTheme="minorHAnsi" w:cstheme="minorHAnsi"/>
                <w:sz w:val="18"/>
                <w:szCs w:val="18"/>
              </w:rPr>
            </w:pPr>
            <w:r w:rsidRPr="002E2AD4">
              <w:rPr>
                <w:rFonts w:asciiTheme="minorHAnsi" w:hAnsiTheme="minorHAnsi" w:cstheme="minorHAnsi"/>
                <w:sz w:val="18"/>
                <w:szCs w:val="18"/>
              </w:rPr>
              <w:t>Register of graduates</w:t>
            </w:r>
            <w:r w:rsidR="00573995">
              <w:rPr>
                <w:rFonts w:asciiTheme="minorHAnsi" w:hAnsiTheme="minorHAnsi" w:cstheme="minorHAnsi"/>
                <w:sz w:val="18"/>
                <w:szCs w:val="18"/>
              </w:rPr>
              <w:t>/records confirming award/receipt of a qualification</w:t>
            </w:r>
          </w:p>
        </w:tc>
        <w:tc>
          <w:tcPr>
            <w:tcW w:w="9214" w:type="dxa"/>
          </w:tcPr>
          <w:p w14:paraId="17A16EF3" w14:textId="408DD3D0" w:rsidR="00E77AE1" w:rsidRPr="002E2AD4" w:rsidRDefault="00E77AE1" w:rsidP="00065859">
            <w:pPr>
              <w:rPr>
                <w:rFonts w:asciiTheme="minorHAnsi" w:hAnsiTheme="minorHAnsi" w:cstheme="minorHAnsi"/>
                <w:sz w:val="18"/>
                <w:szCs w:val="18"/>
              </w:rPr>
            </w:pPr>
            <w:r w:rsidRPr="002E2AD4">
              <w:rPr>
                <w:rFonts w:asciiTheme="minorHAnsi" w:hAnsiTheme="minorHAnsi" w:cstheme="minorHAnsi"/>
                <w:sz w:val="18"/>
                <w:szCs w:val="18"/>
              </w:rPr>
              <w:t>Required as State Archives</w:t>
            </w:r>
          </w:p>
        </w:tc>
      </w:tr>
      <w:tr w:rsidR="00E77AE1" w:rsidRPr="002E2AD4" w14:paraId="25092B55" w14:textId="73211E37" w:rsidTr="00526AC5">
        <w:tc>
          <w:tcPr>
            <w:tcW w:w="5382" w:type="dxa"/>
          </w:tcPr>
          <w:p w14:paraId="34D453CF" w14:textId="690E6743" w:rsidR="00E77AE1" w:rsidRPr="002E2AD4" w:rsidRDefault="00E77AE1" w:rsidP="00065859">
            <w:pPr>
              <w:rPr>
                <w:rFonts w:asciiTheme="minorHAnsi" w:hAnsiTheme="minorHAnsi" w:cstheme="minorHAnsi"/>
                <w:sz w:val="18"/>
                <w:szCs w:val="18"/>
              </w:rPr>
            </w:pPr>
            <w:r w:rsidRPr="002E2AD4">
              <w:rPr>
                <w:rFonts w:asciiTheme="minorHAnsi" w:hAnsiTheme="minorHAnsi" w:cstheme="minorHAnsi"/>
                <w:sz w:val="18"/>
                <w:szCs w:val="18"/>
              </w:rPr>
              <w:t>Misconduct and disciplinary records</w:t>
            </w:r>
          </w:p>
        </w:tc>
        <w:tc>
          <w:tcPr>
            <w:tcW w:w="9214" w:type="dxa"/>
          </w:tcPr>
          <w:p w14:paraId="509FFF12" w14:textId="09C9064E" w:rsidR="00E77AE1" w:rsidRPr="002E2AD4" w:rsidRDefault="00E77AE1" w:rsidP="00065859">
            <w:pPr>
              <w:rPr>
                <w:rFonts w:asciiTheme="minorHAnsi" w:hAnsiTheme="minorHAnsi" w:cstheme="minorHAnsi"/>
                <w:sz w:val="18"/>
                <w:szCs w:val="18"/>
              </w:rPr>
            </w:pPr>
            <w:r w:rsidRPr="002E2AD4">
              <w:rPr>
                <w:rFonts w:asciiTheme="minorHAnsi" w:hAnsiTheme="minorHAnsi" w:cstheme="minorHAnsi"/>
                <w:sz w:val="18"/>
                <w:szCs w:val="18"/>
              </w:rPr>
              <w:t>Retain minimum of 14 years after action completed</w:t>
            </w:r>
          </w:p>
        </w:tc>
      </w:tr>
      <w:tr w:rsidR="00E77AE1" w:rsidRPr="002E2AD4" w14:paraId="7D409798" w14:textId="529ED6D3" w:rsidTr="00526AC5">
        <w:tc>
          <w:tcPr>
            <w:tcW w:w="5382" w:type="dxa"/>
          </w:tcPr>
          <w:p w14:paraId="48BCB4C5" w14:textId="79A8FC79" w:rsidR="00E77AE1" w:rsidRPr="002E2AD4" w:rsidRDefault="00573995" w:rsidP="00065859">
            <w:pPr>
              <w:rPr>
                <w:rFonts w:asciiTheme="minorHAnsi" w:hAnsiTheme="minorHAnsi" w:cstheme="minorHAnsi"/>
                <w:sz w:val="18"/>
                <w:szCs w:val="18"/>
              </w:rPr>
            </w:pPr>
            <w:r>
              <w:rPr>
                <w:rFonts w:asciiTheme="minorHAnsi" w:hAnsiTheme="minorHAnsi" w:cstheme="minorHAnsi"/>
                <w:sz w:val="18"/>
                <w:szCs w:val="18"/>
              </w:rPr>
              <w:t>Register of recipients of a</w:t>
            </w:r>
            <w:r w:rsidR="00E77AE1" w:rsidRPr="002E2AD4">
              <w:rPr>
                <w:rFonts w:asciiTheme="minorHAnsi" w:hAnsiTheme="minorHAnsi" w:cstheme="minorHAnsi"/>
                <w:sz w:val="18"/>
                <w:szCs w:val="18"/>
              </w:rPr>
              <w:t xml:space="preserve">wards, </w:t>
            </w:r>
            <w:proofErr w:type="gramStart"/>
            <w:r w:rsidR="00E77AE1" w:rsidRPr="002E2AD4">
              <w:rPr>
                <w:rFonts w:asciiTheme="minorHAnsi" w:hAnsiTheme="minorHAnsi" w:cstheme="minorHAnsi"/>
                <w:sz w:val="18"/>
                <w:szCs w:val="18"/>
              </w:rPr>
              <w:t>prizes</w:t>
            </w:r>
            <w:proofErr w:type="gramEnd"/>
            <w:r w:rsidR="00E77AE1" w:rsidRPr="002E2AD4">
              <w:rPr>
                <w:rFonts w:asciiTheme="minorHAnsi" w:hAnsiTheme="minorHAnsi" w:cstheme="minorHAnsi"/>
                <w:sz w:val="18"/>
                <w:szCs w:val="18"/>
              </w:rPr>
              <w:t xml:space="preserve"> and </w:t>
            </w:r>
            <w:r>
              <w:rPr>
                <w:rFonts w:asciiTheme="minorHAnsi" w:hAnsiTheme="minorHAnsi" w:cstheme="minorHAnsi"/>
                <w:sz w:val="18"/>
                <w:szCs w:val="18"/>
              </w:rPr>
              <w:t>s</w:t>
            </w:r>
            <w:r w:rsidR="00E77AE1" w:rsidRPr="002E2AD4">
              <w:rPr>
                <w:rFonts w:asciiTheme="minorHAnsi" w:hAnsiTheme="minorHAnsi" w:cstheme="minorHAnsi"/>
                <w:sz w:val="18"/>
                <w:szCs w:val="18"/>
              </w:rPr>
              <w:t>cholarships</w:t>
            </w:r>
          </w:p>
        </w:tc>
        <w:tc>
          <w:tcPr>
            <w:tcW w:w="9214" w:type="dxa"/>
          </w:tcPr>
          <w:p w14:paraId="0A6FC761" w14:textId="1C03A031" w:rsidR="00E77AE1" w:rsidRPr="002E2AD4" w:rsidRDefault="00E77AE1" w:rsidP="00065859">
            <w:pPr>
              <w:rPr>
                <w:rFonts w:asciiTheme="minorHAnsi" w:hAnsiTheme="minorHAnsi" w:cstheme="minorHAnsi"/>
                <w:sz w:val="18"/>
                <w:szCs w:val="18"/>
              </w:rPr>
            </w:pPr>
            <w:r w:rsidRPr="002E2AD4">
              <w:rPr>
                <w:rFonts w:asciiTheme="minorHAnsi" w:hAnsiTheme="minorHAnsi" w:cstheme="minorHAnsi"/>
                <w:sz w:val="18"/>
                <w:szCs w:val="18"/>
              </w:rPr>
              <w:t>Required as State Archives</w:t>
            </w:r>
          </w:p>
        </w:tc>
      </w:tr>
      <w:tr w:rsidR="00573995" w:rsidRPr="002E2AD4" w14:paraId="04FEDD24" w14:textId="77777777" w:rsidTr="00526AC5">
        <w:tc>
          <w:tcPr>
            <w:tcW w:w="5382" w:type="dxa"/>
          </w:tcPr>
          <w:p w14:paraId="2383B6EB" w14:textId="2B426E45" w:rsidR="00573995" w:rsidRPr="00526AC5" w:rsidRDefault="00573995" w:rsidP="00065859">
            <w:pPr>
              <w:rPr>
                <w:rFonts w:asciiTheme="minorHAnsi" w:hAnsiTheme="minorHAnsi" w:cstheme="minorHAnsi"/>
                <w:sz w:val="18"/>
                <w:szCs w:val="18"/>
              </w:rPr>
            </w:pPr>
            <w:r w:rsidRPr="00665C1E">
              <w:rPr>
                <w:rFonts w:cstheme="minorHAnsi"/>
                <w:sz w:val="18"/>
                <w:szCs w:val="18"/>
              </w:rPr>
              <w:t>Records relating to the accreditation of the institution</w:t>
            </w:r>
          </w:p>
        </w:tc>
        <w:tc>
          <w:tcPr>
            <w:tcW w:w="9214" w:type="dxa"/>
          </w:tcPr>
          <w:p w14:paraId="0F0D1C2F" w14:textId="266AB4BF" w:rsidR="00573995" w:rsidRPr="00526AC5" w:rsidRDefault="00573995" w:rsidP="00065859">
            <w:pPr>
              <w:rPr>
                <w:rFonts w:asciiTheme="minorHAnsi" w:hAnsiTheme="minorHAnsi" w:cstheme="minorHAnsi"/>
                <w:sz w:val="18"/>
                <w:szCs w:val="18"/>
              </w:rPr>
            </w:pPr>
            <w:r w:rsidRPr="00665C1E">
              <w:rPr>
                <w:rFonts w:cstheme="minorHAnsi"/>
                <w:sz w:val="18"/>
                <w:szCs w:val="18"/>
              </w:rPr>
              <w:t>Required as State Archives</w:t>
            </w:r>
          </w:p>
        </w:tc>
      </w:tr>
      <w:tr w:rsidR="00E77AE1" w:rsidRPr="002E2AD4" w14:paraId="641EBF3E" w14:textId="6101EEFD" w:rsidTr="002E2AD4">
        <w:tc>
          <w:tcPr>
            <w:tcW w:w="14596" w:type="dxa"/>
            <w:gridSpan w:val="2"/>
            <w:shd w:val="clear" w:color="auto" w:fill="1F4E79" w:themeFill="accent1" w:themeFillShade="80"/>
          </w:tcPr>
          <w:p w14:paraId="6E022A54" w14:textId="72B040EE" w:rsidR="00E77AE1" w:rsidRPr="002E2AD4" w:rsidRDefault="00E77AE1" w:rsidP="00065859">
            <w:pPr>
              <w:rPr>
                <w:rFonts w:asciiTheme="minorHAnsi" w:hAnsiTheme="minorHAnsi" w:cstheme="minorHAnsi"/>
                <w:b/>
                <w:bCs/>
                <w:color w:val="FFFFFF" w:themeColor="background1"/>
                <w:sz w:val="18"/>
                <w:szCs w:val="18"/>
              </w:rPr>
            </w:pPr>
            <w:r w:rsidRPr="002E2AD4">
              <w:rPr>
                <w:rFonts w:asciiTheme="minorHAnsi" w:hAnsiTheme="minorHAnsi" w:cstheme="minorHAnsi"/>
                <w:b/>
                <w:bCs/>
                <w:color w:val="FFFFFF" w:themeColor="background1"/>
                <w:sz w:val="18"/>
                <w:szCs w:val="18"/>
              </w:rPr>
              <w:t xml:space="preserve">Research </w:t>
            </w:r>
          </w:p>
        </w:tc>
      </w:tr>
      <w:tr w:rsidR="00E77AE1" w:rsidRPr="002E2AD4" w14:paraId="0A8A498A" w14:textId="2E78AFEA" w:rsidTr="00526AC5">
        <w:tc>
          <w:tcPr>
            <w:tcW w:w="5382" w:type="dxa"/>
          </w:tcPr>
          <w:p w14:paraId="6AD22251" w14:textId="52DFDF0A" w:rsidR="00E77AE1" w:rsidRPr="002E2AD4" w:rsidRDefault="00E77AE1" w:rsidP="00065859">
            <w:pPr>
              <w:rPr>
                <w:rFonts w:asciiTheme="minorHAnsi" w:hAnsiTheme="minorHAnsi" w:cstheme="minorHAnsi"/>
                <w:sz w:val="18"/>
                <w:szCs w:val="18"/>
              </w:rPr>
            </w:pPr>
            <w:r w:rsidRPr="002E2AD4">
              <w:rPr>
                <w:rFonts w:asciiTheme="minorHAnsi" w:hAnsiTheme="minorHAnsi" w:cstheme="minorHAnsi"/>
                <w:sz w:val="18"/>
                <w:szCs w:val="18"/>
              </w:rPr>
              <w:t xml:space="preserve">Research Ethics </w:t>
            </w:r>
          </w:p>
        </w:tc>
        <w:tc>
          <w:tcPr>
            <w:tcW w:w="9214" w:type="dxa"/>
          </w:tcPr>
          <w:p w14:paraId="1A7B62CE" w14:textId="166E1A46" w:rsidR="00E77AE1" w:rsidRPr="002E2AD4" w:rsidRDefault="00E77AE1" w:rsidP="00065859">
            <w:pPr>
              <w:rPr>
                <w:rFonts w:asciiTheme="minorHAnsi" w:hAnsiTheme="minorHAnsi" w:cstheme="minorHAnsi"/>
                <w:sz w:val="18"/>
                <w:szCs w:val="18"/>
              </w:rPr>
            </w:pPr>
            <w:r w:rsidRPr="002E2AD4">
              <w:rPr>
                <w:rFonts w:asciiTheme="minorHAnsi" w:hAnsiTheme="minorHAnsi" w:cstheme="minorHAnsi"/>
                <w:sz w:val="18"/>
                <w:szCs w:val="18"/>
              </w:rPr>
              <w:t>Retain minimum of 15 years after action completed</w:t>
            </w:r>
          </w:p>
        </w:tc>
      </w:tr>
      <w:tr w:rsidR="00E77AE1" w:rsidRPr="002E2AD4" w14:paraId="12DA944B" w14:textId="3EA1E6E0" w:rsidTr="00526AC5">
        <w:tc>
          <w:tcPr>
            <w:tcW w:w="5382" w:type="dxa"/>
          </w:tcPr>
          <w:p w14:paraId="60800441" w14:textId="5D747ECB" w:rsidR="00E77AE1" w:rsidRPr="002E2AD4" w:rsidRDefault="00E77AE1" w:rsidP="00065859">
            <w:pPr>
              <w:rPr>
                <w:rFonts w:asciiTheme="minorHAnsi" w:hAnsiTheme="minorHAnsi" w:cstheme="minorHAnsi"/>
                <w:sz w:val="18"/>
                <w:szCs w:val="18"/>
              </w:rPr>
            </w:pPr>
            <w:r w:rsidRPr="002E2AD4">
              <w:rPr>
                <w:rFonts w:asciiTheme="minorHAnsi" w:hAnsiTheme="minorHAnsi" w:cstheme="minorHAnsi"/>
                <w:sz w:val="18"/>
                <w:szCs w:val="18"/>
              </w:rPr>
              <w:t>Research data</w:t>
            </w:r>
          </w:p>
        </w:tc>
        <w:tc>
          <w:tcPr>
            <w:tcW w:w="9214" w:type="dxa"/>
          </w:tcPr>
          <w:p w14:paraId="2A301D23" w14:textId="071C6AE6" w:rsidR="00E77AE1" w:rsidRPr="002E2AD4" w:rsidRDefault="00E77AE1" w:rsidP="004A7C0A">
            <w:pPr>
              <w:tabs>
                <w:tab w:val="left" w:pos="5340"/>
              </w:tabs>
              <w:rPr>
                <w:rFonts w:asciiTheme="minorHAnsi" w:hAnsiTheme="minorHAnsi" w:cstheme="minorHAnsi"/>
                <w:sz w:val="18"/>
                <w:szCs w:val="18"/>
              </w:rPr>
            </w:pPr>
            <w:r w:rsidRPr="002E2AD4">
              <w:rPr>
                <w:rFonts w:asciiTheme="minorHAnsi" w:hAnsiTheme="minorHAnsi" w:cstheme="minorHAnsi"/>
                <w:sz w:val="18"/>
                <w:szCs w:val="18"/>
              </w:rPr>
              <w:t>5</w:t>
            </w:r>
            <w:r w:rsidR="00944C91">
              <w:rPr>
                <w:rFonts w:asciiTheme="minorHAnsi" w:hAnsiTheme="minorHAnsi" w:cstheme="minorHAnsi"/>
                <w:sz w:val="18"/>
                <w:szCs w:val="18"/>
              </w:rPr>
              <w:t xml:space="preserve"> </w:t>
            </w:r>
            <w:r w:rsidRPr="002E2AD4">
              <w:rPr>
                <w:rFonts w:asciiTheme="minorHAnsi" w:hAnsiTheme="minorHAnsi" w:cstheme="minorHAnsi"/>
                <w:sz w:val="18"/>
                <w:szCs w:val="18"/>
              </w:rPr>
              <w:t>years, 15 years or Required as State Archives</w:t>
            </w:r>
            <w:r w:rsidR="009D0074">
              <w:rPr>
                <w:rFonts w:asciiTheme="minorHAnsi" w:hAnsiTheme="minorHAnsi" w:cstheme="minorHAnsi"/>
                <w:sz w:val="18"/>
                <w:szCs w:val="18"/>
              </w:rPr>
              <w:t xml:space="preserve"> depending o</w:t>
            </w:r>
            <w:r w:rsidR="00AE64F5">
              <w:rPr>
                <w:rFonts w:asciiTheme="minorHAnsi" w:hAnsiTheme="minorHAnsi" w:cstheme="minorHAnsi"/>
                <w:sz w:val="18"/>
                <w:szCs w:val="18"/>
              </w:rPr>
              <w:t>n</w:t>
            </w:r>
            <w:r w:rsidR="009D0074">
              <w:rPr>
                <w:rFonts w:asciiTheme="minorHAnsi" w:hAnsiTheme="minorHAnsi" w:cstheme="minorHAnsi"/>
                <w:sz w:val="18"/>
                <w:szCs w:val="18"/>
              </w:rPr>
              <w:t xml:space="preserve"> the type of research </w:t>
            </w:r>
            <w:r w:rsidR="00AE64F5">
              <w:rPr>
                <w:rFonts w:asciiTheme="minorHAnsi" w:hAnsiTheme="minorHAnsi" w:cstheme="minorHAnsi"/>
                <w:sz w:val="18"/>
                <w:szCs w:val="18"/>
              </w:rPr>
              <w:t>and whether it is of national or international significance</w:t>
            </w:r>
            <w:r w:rsidRPr="002E2AD4">
              <w:rPr>
                <w:rFonts w:asciiTheme="minorHAnsi" w:hAnsiTheme="minorHAnsi" w:cstheme="minorHAnsi"/>
                <w:sz w:val="18"/>
                <w:szCs w:val="18"/>
              </w:rPr>
              <w:tab/>
            </w:r>
          </w:p>
        </w:tc>
      </w:tr>
      <w:tr w:rsidR="00E77AE1" w:rsidRPr="002E2AD4" w14:paraId="2688879C" w14:textId="2D635D48" w:rsidTr="00526AC5">
        <w:tc>
          <w:tcPr>
            <w:tcW w:w="5382" w:type="dxa"/>
          </w:tcPr>
          <w:p w14:paraId="369646BF" w14:textId="34098740" w:rsidR="00E77AE1" w:rsidRPr="002E2AD4" w:rsidRDefault="00E77AE1" w:rsidP="00065859">
            <w:pPr>
              <w:rPr>
                <w:rFonts w:asciiTheme="minorHAnsi" w:hAnsiTheme="minorHAnsi" w:cstheme="minorHAnsi"/>
                <w:sz w:val="18"/>
                <w:szCs w:val="18"/>
              </w:rPr>
            </w:pPr>
            <w:r w:rsidRPr="002E2AD4">
              <w:rPr>
                <w:rFonts w:asciiTheme="minorHAnsi" w:hAnsiTheme="minorHAnsi" w:cstheme="minorHAnsi"/>
                <w:sz w:val="18"/>
                <w:szCs w:val="18"/>
              </w:rPr>
              <w:t xml:space="preserve">Research final reports </w:t>
            </w:r>
          </w:p>
        </w:tc>
        <w:tc>
          <w:tcPr>
            <w:tcW w:w="9214" w:type="dxa"/>
          </w:tcPr>
          <w:p w14:paraId="3E24D83E" w14:textId="5225322B" w:rsidR="00E77AE1" w:rsidRPr="002E2AD4" w:rsidRDefault="00E77AE1" w:rsidP="00065859">
            <w:pPr>
              <w:rPr>
                <w:rFonts w:asciiTheme="minorHAnsi" w:hAnsiTheme="minorHAnsi" w:cstheme="minorHAnsi"/>
                <w:sz w:val="18"/>
                <w:szCs w:val="18"/>
              </w:rPr>
            </w:pPr>
            <w:r w:rsidRPr="002E2AD4">
              <w:rPr>
                <w:rFonts w:asciiTheme="minorHAnsi" w:hAnsiTheme="minorHAnsi" w:cstheme="minorHAnsi"/>
                <w:sz w:val="18"/>
                <w:szCs w:val="18"/>
              </w:rPr>
              <w:t>Required as State Archives</w:t>
            </w:r>
          </w:p>
        </w:tc>
      </w:tr>
      <w:tr w:rsidR="00E77AE1" w:rsidRPr="002E2AD4" w14:paraId="028FB4EB" w14:textId="55E1ED3B" w:rsidTr="00526AC5">
        <w:tc>
          <w:tcPr>
            <w:tcW w:w="5382" w:type="dxa"/>
          </w:tcPr>
          <w:p w14:paraId="72B83EC0" w14:textId="3CF9B825" w:rsidR="00E77AE1" w:rsidRPr="002E2AD4" w:rsidRDefault="00E77AE1" w:rsidP="00065859">
            <w:pPr>
              <w:rPr>
                <w:rFonts w:asciiTheme="minorHAnsi" w:hAnsiTheme="minorHAnsi" w:cstheme="minorHAnsi"/>
                <w:sz w:val="18"/>
                <w:szCs w:val="18"/>
              </w:rPr>
            </w:pPr>
            <w:r w:rsidRPr="002E2AD4">
              <w:rPr>
                <w:rFonts w:asciiTheme="minorHAnsi" w:hAnsiTheme="minorHAnsi" w:cstheme="minorHAnsi"/>
                <w:sz w:val="18"/>
                <w:szCs w:val="18"/>
              </w:rPr>
              <w:t>Research grant applications/revenue</w:t>
            </w:r>
          </w:p>
        </w:tc>
        <w:tc>
          <w:tcPr>
            <w:tcW w:w="9214" w:type="dxa"/>
          </w:tcPr>
          <w:p w14:paraId="214C2E0F" w14:textId="0F5267E2" w:rsidR="00E77AE1" w:rsidRPr="002E2AD4" w:rsidRDefault="00E77AE1" w:rsidP="00065859">
            <w:pPr>
              <w:rPr>
                <w:rFonts w:asciiTheme="minorHAnsi" w:hAnsiTheme="minorHAnsi" w:cstheme="minorHAnsi"/>
                <w:sz w:val="18"/>
                <w:szCs w:val="18"/>
              </w:rPr>
            </w:pPr>
            <w:r w:rsidRPr="002E2AD4">
              <w:rPr>
                <w:rFonts w:asciiTheme="minorHAnsi" w:hAnsiTheme="minorHAnsi" w:cstheme="minorHAnsi"/>
                <w:sz w:val="18"/>
                <w:szCs w:val="18"/>
              </w:rPr>
              <w:t>Retain minimum of 7 years after all conditions of the grant have been satisfied</w:t>
            </w:r>
          </w:p>
        </w:tc>
      </w:tr>
      <w:tr w:rsidR="00E77AE1" w:rsidRPr="002E2AD4" w14:paraId="7DEA6CC4" w14:textId="30B833A2" w:rsidTr="002E2AD4">
        <w:tc>
          <w:tcPr>
            <w:tcW w:w="14596" w:type="dxa"/>
            <w:gridSpan w:val="2"/>
            <w:shd w:val="clear" w:color="auto" w:fill="1F4E79" w:themeFill="accent1" w:themeFillShade="80"/>
          </w:tcPr>
          <w:p w14:paraId="2C34BAAE" w14:textId="65FAB40D" w:rsidR="00E77AE1" w:rsidRPr="002E2AD4" w:rsidRDefault="00E77AE1" w:rsidP="00065859">
            <w:pPr>
              <w:rPr>
                <w:rFonts w:asciiTheme="minorHAnsi" w:hAnsiTheme="minorHAnsi" w:cstheme="minorHAnsi"/>
                <w:color w:val="FFFFFF" w:themeColor="background1"/>
                <w:sz w:val="18"/>
                <w:szCs w:val="18"/>
              </w:rPr>
            </w:pPr>
            <w:r w:rsidRPr="002E2AD4">
              <w:rPr>
                <w:rFonts w:asciiTheme="minorHAnsi" w:hAnsiTheme="minorHAnsi" w:cstheme="minorHAnsi"/>
                <w:b/>
                <w:bCs/>
                <w:color w:val="FFFFFF" w:themeColor="background1"/>
                <w:sz w:val="18"/>
                <w:szCs w:val="18"/>
              </w:rPr>
              <w:t xml:space="preserve">Human resources </w:t>
            </w:r>
          </w:p>
        </w:tc>
      </w:tr>
      <w:tr w:rsidR="00E77AE1" w:rsidRPr="002E2AD4" w14:paraId="5127FE84" w14:textId="4107D862" w:rsidTr="00526AC5">
        <w:tc>
          <w:tcPr>
            <w:tcW w:w="5382" w:type="dxa"/>
          </w:tcPr>
          <w:p w14:paraId="3F062169" w14:textId="2851F0E1" w:rsidR="00E77AE1" w:rsidRPr="002E2AD4" w:rsidRDefault="00E77AE1" w:rsidP="00065859">
            <w:pPr>
              <w:rPr>
                <w:rFonts w:asciiTheme="minorHAnsi" w:hAnsiTheme="minorHAnsi" w:cstheme="minorHAnsi"/>
                <w:sz w:val="18"/>
                <w:szCs w:val="18"/>
              </w:rPr>
            </w:pPr>
            <w:r w:rsidRPr="002E2AD4">
              <w:rPr>
                <w:rFonts w:asciiTheme="minorHAnsi" w:hAnsiTheme="minorHAnsi" w:cstheme="minorHAnsi"/>
                <w:sz w:val="18"/>
                <w:szCs w:val="18"/>
              </w:rPr>
              <w:t>Employment summary</w:t>
            </w:r>
          </w:p>
        </w:tc>
        <w:tc>
          <w:tcPr>
            <w:tcW w:w="9214" w:type="dxa"/>
          </w:tcPr>
          <w:p w14:paraId="693C80D9" w14:textId="2AA21973" w:rsidR="00E77AE1" w:rsidRPr="002E2AD4" w:rsidRDefault="00E77AE1" w:rsidP="00065859">
            <w:pPr>
              <w:rPr>
                <w:rFonts w:asciiTheme="minorHAnsi" w:hAnsiTheme="minorHAnsi" w:cstheme="minorHAnsi"/>
                <w:sz w:val="18"/>
                <w:szCs w:val="18"/>
              </w:rPr>
            </w:pPr>
            <w:r w:rsidRPr="002E2AD4">
              <w:rPr>
                <w:rFonts w:asciiTheme="minorHAnsi" w:hAnsiTheme="minorHAnsi" w:cstheme="minorHAnsi"/>
                <w:sz w:val="18"/>
                <w:szCs w:val="18"/>
              </w:rPr>
              <w:t>Required as State Archives</w:t>
            </w:r>
          </w:p>
        </w:tc>
      </w:tr>
      <w:tr w:rsidR="000D4245" w:rsidRPr="002E2AD4" w14:paraId="31D1ED84" w14:textId="77777777" w:rsidTr="00526AC5">
        <w:tc>
          <w:tcPr>
            <w:tcW w:w="5382" w:type="dxa"/>
          </w:tcPr>
          <w:p w14:paraId="710249B0" w14:textId="564309FA" w:rsidR="000D4245" w:rsidRPr="002E2AD4" w:rsidRDefault="000D4245" w:rsidP="000D4245">
            <w:pPr>
              <w:rPr>
                <w:rFonts w:cstheme="minorHAnsi"/>
                <w:sz w:val="18"/>
                <w:szCs w:val="18"/>
              </w:rPr>
            </w:pPr>
            <w:r w:rsidRPr="002E2AD4">
              <w:rPr>
                <w:rFonts w:asciiTheme="minorHAnsi" w:hAnsiTheme="minorHAnsi" w:cstheme="minorHAnsi"/>
                <w:sz w:val="18"/>
                <w:szCs w:val="18"/>
              </w:rPr>
              <w:t>Workers Compensation</w:t>
            </w:r>
            <w:r w:rsidRPr="002E2AD4">
              <w:rPr>
                <w:rFonts w:cstheme="minorHAnsi"/>
                <w:sz w:val="18"/>
                <w:szCs w:val="18"/>
              </w:rPr>
              <w:t xml:space="preserve"> </w:t>
            </w:r>
          </w:p>
        </w:tc>
        <w:tc>
          <w:tcPr>
            <w:tcW w:w="9214" w:type="dxa"/>
          </w:tcPr>
          <w:p w14:paraId="7FD1E1D7" w14:textId="5E341690" w:rsidR="000D4245" w:rsidRPr="002E2AD4" w:rsidRDefault="000D4245" w:rsidP="000D4245">
            <w:pPr>
              <w:rPr>
                <w:rFonts w:cstheme="minorHAnsi"/>
                <w:sz w:val="18"/>
                <w:szCs w:val="18"/>
              </w:rPr>
            </w:pPr>
            <w:r w:rsidRPr="002E2AD4">
              <w:rPr>
                <w:rFonts w:asciiTheme="minorHAnsi" w:hAnsiTheme="minorHAnsi" w:cstheme="minorHAnsi"/>
                <w:sz w:val="18"/>
                <w:szCs w:val="18"/>
              </w:rPr>
              <w:t>Retain minimum of 75 years after date of birth or minimum of 7 years after employment ceases, whichever is longer</w:t>
            </w:r>
          </w:p>
        </w:tc>
      </w:tr>
      <w:tr w:rsidR="000D4245" w:rsidRPr="002E2AD4" w14:paraId="754CBC19" w14:textId="0E1D6651" w:rsidTr="00526AC5">
        <w:tc>
          <w:tcPr>
            <w:tcW w:w="5382" w:type="dxa"/>
          </w:tcPr>
          <w:p w14:paraId="3E82B56F" w14:textId="2AED9F11" w:rsidR="000D4245" w:rsidRPr="002E2AD4" w:rsidRDefault="000D4245" w:rsidP="000D4245">
            <w:pPr>
              <w:rPr>
                <w:rFonts w:cstheme="minorHAnsi"/>
                <w:sz w:val="18"/>
                <w:szCs w:val="18"/>
              </w:rPr>
            </w:pPr>
            <w:r w:rsidRPr="002E2AD4">
              <w:rPr>
                <w:rFonts w:asciiTheme="minorHAnsi" w:hAnsiTheme="minorHAnsi" w:cstheme="minorHAnsi"/>
                <w:sz w:val="18"/>
                <w:szCs w:val="18"/>
              </w:rPr>
              <w:t>Employee records</w:t>
            </w:r>
          </w:p>
        </w:tc>
        <w:tc>
          <w:tcPr>
            <w:tcW w:w="9214" w:type="dxa"/>
          </w:tcPr>
          <w:p w14:paraId="377742DC" w14:textId="1E7282D9" w:rsidR="000D4245" w:rsidRPr="002E2AD4" w:rsidRDefault="000D4245" w:rsidP="000D4245">
            <w:pPr>
              <w:rPr>
                <w:rFonts w:cstheme="minorHAnsi"/>
                <w:sz w:val="18"/>
                <w:szCs w:val="18"/>
              </w:rPr>
            </w:pPr>
            <w:r w:rsidRPr="002E2AD4">
              <w:rPr>
                <w:rFonts w:asciiTheme="minorHAnsi" w:hAnsiTheme="minorHAnsi" w:cstheme="minorHAnsi"/>
                <w:sz w:val="18"/>
                <w:szCs w:val="18"/>
              </w:rPr>
              <w:t>Retain minimum of 75 years after date of birth or minimum of 7 years after employment ceases, whichever is longer</w:t>
            </w:r>
          </w:p>
        </w:tc>
      </w:tr>
      <w:tr w:rsidR="000D4245" w:rsidRPr="002E2AD4" w14:paraId="10DE9693" w14:textId="097E3F83" w:rsidTr="00526AC5">
        <w:tc>
          <w:tcPr>
            <w:tcW w:w="5382" w:type="dxa"/>
          </w:tcPr>
          <w:p w14:paraId="097B549F" w14:textId="0E466483" w:rsidR="000D4245" w:rsidRPr="002E2AD4" w:rsidRDefault="000D4245" w:rsidP="000D4245">
            <w:pPr>
              <w:rPr>
                <w:rFonts w:asciiTheme="minorHAnsi" w:hAnsiTheme="minorHAnsi" w:cstheme="minorHAnsi"/>
                <w:sz w:val="18"/>
                <w:szCs w:val="18"/>
              </w:rPr>
            </w:pPr>
            <w:r w:rsidRPr="002E2AD4">
              <w:rPr>
                <w:rFonts w:asciiTheme="minorHAnsi" w:hAnsiTheme="minorHAnsi" w:cstheme="minorHAnsi"/>
                <w:sz w:val="18"/>
                <w:szCs w:val="18"/>
              </w:rPr>
              <w:t xml:space="preserve">Employee records of </w:t>
            </w:r>
            <w:r w:rsidR="002E2AD4" w:rsidRPr="002E2AD4">
              <w:rPr>
                <w:rFonts w:asciiTheme="minorHAnsi" w:hAnsiTheme="minorHAnsi" w:cstheme="minorHAnsi"/>
                <w:sz w:val="18"/>
                <w:szCs w:val="18"/>
              </w:rPr>
              <w:t xml:space="preserve">the </w:t>
            </w:r>
            <w:r w:rsidRPr="002E2AD4">
              <w:rPr>
                <w:rFonts w:asciiTheme="minorHAnsi" w:hAnsiTheme="minorHAnsi" w:cstheme="minorHAnsi"/>
                <w:sz w:val="18"/>
                <w:szCs w:val="18"/>
              </w:rPr>
              <w:t>Chancellors and Vice Chancellors</w:t>
            </w:r>
          </w:p>
        </w:tc>
        <w:tc>
          <w:tcPr>
            <w:tcW w:w="9214" w:type="dxa"/>
          </w:tcPr>
          <w:p w14:paraId="5B6A1CC5" w14:textId="27B7089A" w:rsidR="000D4245" w:rsidRPr="002E2AD4" w:rsidRDefault="000D4245" w:rsidP="000D4245">
            <w:pPr>
              <w:rPr>
                <w:rFonts w:cstheme="minorHAnsi"/>
                <w:sz w:val="18"/>
                <w:szCs w:val="18"/>
              </w:rPr>
            </w:pPr>
            <w:r w:rsidRPr="002E2AD4">
              <w:rPr>
                <w:rFonts w:asciiTheme="minorHAnsi" w:hAnsiTheme="minorHAnsi" w:cstheme="minorHAnsi"/>
                <w:sz w:val="18"/>
                <w:szCs w:val="18"/>
              </w:rPr>
              <w:t>Required to be retained as State Archives</w:t>
            </w:r>
          </w:p>
        </w:tc>
      </w:tr>
      <w:tr w:rsidR="000D4245" w:rsidRPr="002E2AD4" w14:paraId="6890C422" w14:textId="6C2894AE" w:rsidTr="00526AC5">
        <w:tc>
          <w:tcPr>
            <w:tcW w:w="5382" w:type="dxa"/>
          </w:tcPr>
          <w:p w14:paraId="5EC42D0B" w14:textId="50246850" w:rsidR="000D4245" w:rsidRPr="002E2AD4" w:rsidRDefault="000D4245" w:rsidP="000D4245">
            <w:pPr>
              <w:rPr>
                <w:rFonts w:asciiTheme="minorHAnsi" w:hAnsiTheme="minorHAnsi" w:cstheme="minorHAnsi"/>
                <w:sz w:val="18"/>
                <w:szCs w:val="18"/>
              </w:rPr>
            </w:pPr>
            <w:r w:rsidRPr="002E2AD4">
              <w:rPr>
                <w:rFonts w:asciiTheme="minorHAnsi" w:hAnsiTheme="minorHAnsi" w:cstheme="minorHAnsi"/>
                <w:sz w:val="18"/>
                <w:szCs w:val="18"/>
              </w:rPr>
              <w:t>Safety inspections</w:t>
            </w:r>
          </w:p>
        </w:tc>
        <w:tc>
          <w:tcPr>
            <w:tcW w:w="9214" w:type="dxa"/>
          </w:tcPr>
          <w:p w14:paraId="2700E653" w14:textId="471F56CE" w:rsidR="000D4245" w:rsidRPr="002E2AD4" w:rsidRDefault="000D4245" w:rsidP="000D4245">
            <w:pPr>
              <w:rPr>
                <w:rFonts w:asciiTheme="minorHAnsi" w:hAnsiTheme="minorHAnsi" w:cstheme="minorHAnsi"/>
                <w:sz w:val="18"/>
                <w:szCs w:val="18"/>
              </w:rPr>
            </w:pPr>
            <w:r w:rsidRPr="002E2AD4">
              <w:rPr>
                <w:rFonts w:asciiTheme="minorHAnsi" w:hAnsiTheme="minorHAnsi" w:cstheme="minorHAnsi"/>
                <w:sz w:val="18"/>
                <w:szCs w:val="18"/>
              </w:rPr>
              <w:t>Retain minimum of 75 years after action completed</w:t>
            </w:r>
          </w:p>
        </w:tc>
      </w:tr>
      <w:tr w:rsidR="005D78FB" w:rsidRPr="002E2AD4" w14:paraId="26CE1EF8" w14:textId="77777777" w:rsidTr="00526AC5">
        <w:tc>
          <w:tcPr>
            <w:tcW w:w="5382" w:type="dxa"/>
          </w:tcPr>
          <w:p w14:paraId="6BE9CEEA" w14:textId="61DF5330" w:rsidR="005D78FB" w:rsidRPr="005D78FB" w:rsidRDefault="005D78FB" w:rsidP="000D4245">
            <w:pPr>
              <w:rPr>
                <w:rFonts w:asciiTheme="minorHAnsi" w:hAnsiTheme="minorHAnsi" w:cstheme="minorHAnsi"/>
                <w:sz w:val="18"/>
                <w:szCs w:val="18"/>
              </w:rPr>
            </w:pPr>
            <w:r w:rsidRPr="005D78FB">
              <w:rPr>
                <w:rFonts w:asciiTheme="minorHAnsi" w:hAnsiTheme="minorHAnsi" w:cstheme="minorHAnsi"/>
                <w:sz w:val="18"/>
                <w:szCs w:val="18"/>
              </w:rPr>
              <w:t>Occupational Health and Safety – accidents</w:t>
            </w:r>
          </w:p>
        </w:tc>
        <w:tc>
          <w:tcPr>
            <w:tcW w:w="9214" w:type="dxa"/>
          </w:tcPr>
          <w:p w14:paraId="03B3E112" w14:textId="7FE5A721" w:rsidR="005D78FB" w:rsidRPr="002E2AD4" w:rsidRDefault="005D78FB" w:rsidP="000D4245">
            <w:pPr>
              <w:rPr>
                <w:rFonts w:cstheme="minorHAnsi"/>
                <w:sz w:val="18"/>
                <w:szCs w:val="18"/>
              </w:rPr>
            </w:pPr>
            <w:r w:rsidRPr="005D78FB">
              <w:rPr>
                <w:rFonts w:asciiTheme="minorHAnsi" w:hAnsiTheme="minorHAnsi" w:cstheme="minorHAnsi"/>
                <w:sz w:val="18"/>
                <w:szCs w:val="18"/>
              </w:rPr>
              <w:t>Retain minimum of 25 years after action completed</w:t>
            </w:r>
          </w:p>
        </w:tc>
      </w:tr>
      <w:tr w:rsidR="000D4245" w:rsidRPr="002E2AD4" w14:paraId="4FD7CCB7" w14:textId="12606DE9" w:rsidTr="00526AC5">
        <w:tc>
          <w:tcPr>
            <w:tcW w:w="5382" w:type="dxa"/>
          </w:tcPr>
          <w:p w14:paraId="1EAA5D7A" w14:textId="4A70A26F" w:rsidR="000D4245" w:rsidRPr="002E2AD4" w:rsidRDefault="000D4245" w:rsidP="000D4245">
            <w:pPr>
              <w:rPr>
                <w:rFonts w:asciiTheme="minorHAnsi" w:hAnsiTheme="minorHAnsi" w:cstheme="minorHAnsi"/>
                <w:sz w:val="18"/>
                <w:szCs w:val="18"/>
              </w:rPr>
            </w:pPr>
            <w:r w:rsidRPr="002E2AD4">
              <w:rPr>
                <w:rFonts w:asciiTheme="minorHAnsi" w:hAnsiTheme="minorHAnsi" w:cstheme="minorHAnsi"/>
                <w:sz w:val="18"/>
                <w:szCs w:val="18"/>
              </w:rPr>
              <w:t>Medical records</w:t>
            </w:r>
          </w:p>
        </w:tc>
        <w:tc>
          <w:tcPr>
            <w:tcW w:w="9214" w:type="dxa"/>
          </w:tcPr>
          <w:p w14:paraId="08D0DDC0" w14:textId="2507D9EE" w:rsidR="00816304" w:rsidRPr="002E2AD4" w:rsidRDefault="000D4245" w:rsidP="000D4245">
            <w:pPr>
              <w:rPr>
                <w:rFonts w:asciiTheme="minorHAnsi" w:hAnsiTheme="minorHAnsi" w:cstheme="minorHAnsi"/>
                <w:sz w:val="18"/>
                <w:szCs w:val="18"/>
              </w:rPr>
            </w:pPr>
            <w:r w:rsidRPr="002E2AD4">
              <w:rPr>
                <w:rFonts w:asciiTheme="minorHAnsi" w:hAnsiTheme="minorHAnsi" w:cstheme="minorHAnsi"/>
                <w:sz w:val="18"/>
                <w:szCs w:val="18"/>
              </w:rPr>
              <w:t>Retain minimum of 7 years after last attendance, official contact, or access by or on behalf of the client or until patient attains or would have attained the age of 25 years, whichever is longer</w:t>
            </w:r>
          </w:p>
        </w:tc>
      </w:tr>
      <w:tr w:rsidR="000D4245" w:rsidRPr="002E2AD4" w14:paraId="67EA6267" w14:textId="6800191F" w:rsidTr="002E2AD4">
        <w:tc>
          <w:tcPr>
            <w:tcW w:w="14596" w:type="dxa"/>
            <w:gridSpan w:val="2"/>
            <w:shd w:val="clear" w:color="auto" w:fill="1F4E79" w:themeFill="accent1" w:themeFillShade="80"/>
          </w:tcPr>
          <w:p w14:paraId="67BA0F50" w14:textId="414202A7" w:rsidR="000D4245" w:rsidRPr="002E2AD4" w:rsidRDefault="000D4245" w:rsidP="000D4245">
            <w:pPr>
              <w:rPr>
                <w:rFonts w:asciiTheme="minorHAnsi" w:hAnsiTheme="minorHAnsi" w:cstheme="minorHAnsi"/>
                <w:color w:val="FFFFFF" w:themeColor="background1"/>
                <w:sz w:val="18"/>
                <w:szCs w:val="18"/>
              </w:rPr>
            </w:pPr>
            <w:r w:rsidRPr="002E2AD4">
              <w:rPr>
                <w:rFonts w:asciiTheme="minorHAnsi" w:hAnsiTheme="minorHAnsi" w:cstheme="minorHAnsi"/>
                <w:b/>
                <w:bCs/>
                <w:color w:val="FFFFFF" w:themeColor="background1"/>
                <w:sz w:val="18"/>
                <w:szCs w:val="18"/>
              </w:rPr>
              <w:t>Financial Management</w:t>
            </w:r>
          </w:p>
        </w:tc>
      </w:tr>
      <w:tr w:rsidR="000D4245" w:rsidRPr="002E2AD4" w14:paraId="64B4F98C" w14:textId="6F0A2A5C" w:rsidTr="00526AC5">
        <w:tc>
          <w:tcPr>
            <w:tcW w:w="5382" w:type="dxa"/>
          </w:tcPr>
          <w:p w14:paraId="12AB356E" w14:textId="31BEC287" w:rsidR="000D4245" w:rsidRPr="002E2AD4" w:rsidRDefault="000D4245" w:rsidP="000D4245">
            <w:pPr>
              <w:rPr>
                <w:rFonts w:ascii="Calibri" w:hAnsi="Calibri" w:cs="Calibri"/>
                <w:sz w:val="18"/>
                <w:szCs w:val="18"/>
              </w:rPr>
            </w:pPr>
            <w:r w:rsidRPr="002E2AD4">
              <w:rPr>
                <w:rFonts w:ascii="Calibri" w:hAnsi="Calibri" w:cs="Calibri"/>
                <w:sz w:val="18"/>
                <w:szCs w:val="18"/>
              </w:rPr>
              <w:t>Financial accounting</w:t>
            </w:r>
          </w:p>
        </w:tc>
        <w:tc>
          <w:tcPr>
            <w:tcW w:w="9214" w:type="dxa"/>
          </w:tcPr>
          <w:p w14:paraId="4D2D7A2D" w14:textId="534C80F7" w:rsidR="000D4245" w:rsidRPr="002E2AD4" w:rsidRDefault="000D4245" w:rsidP="000D4245">
            <w:pPr>
              <w:rPr>
                <w:rFonts w:asciiTheme="minorHAnsi" w:hAnsiTheme="minorHAnsi" w:cstheme="minorHAnsi"/>
                <w:sz w:val="18"/>
                <w:szCs w:val="18"/>
              </w:rPr>
            </w:pPr>
            <w:r w:rsidRPr="002E2AD4">
              <w:rPr>
                <w:rFonts w:asciiTheme="minorHAnsi" w:hAnsiTheme="minorHAnsi" w:cstheme="minorHAnsi"/>
                <w:sz w:val="18"/>
                <w:szCs w:val="18"/>
              </w:rPr>
              <w:t>Retain minimum of 7 years after end of financial year in which</w:t>
            </w:r>
          </w:p>
        </w:tc>
      </w:tr>
      <w:tr w:rsidR="00665C1E" w:rsidRPr="002E2AD4" w14:paraId="484C223F" w14:textId="77777777" w:rsidTr="00526AC5">
        <w:tc>
          <w:tcPr>
            <w:tcW w:w="5382" w:type="dxa"/>
          </w:tcPr>
          <w:p w14:paraId="7BEDF430" w14:textId="0C1F4BEE" w:rsidR="00665C1E" w:rsidRPr="00526AC5" w:rsidRDefault="00665C1E" w:rsidP="00665C1E">
            <w:pPr>
              <w:rPr>
                <w:rFonts w:ascii="Calibri" w:hAnsi="Calibri" w:cs="Calibri"/>
                <w:sz w:val="18"/>
                <w:szCs w:val="18"/>
              </w:rPr>
            </w:pPr>
            <w:r w:rsidRPr="00526AC5">
              <w:rPr>
                <w:rFonts w:ascii="Calibri" w:hAnsi="Calibri" w:cs="Calibri"/>
                <w:sz w:val="18"/>
                <w:szCs w:val="18"/>
              </w:rPr>
              <w:t xml:space="preserve">Records relating to the organisation's Treasury </w:t>
            </w:r>
            <w:r>
              <w:rPr>
                <w:rFonts w:ascii="Calibri" w:hAnsi="Calibri" w:cs="Calibri"/>
                <w:sz w:val="18"/>
                <w:szCs w:val="18"/>
              </w:rPr>
              <w:t>m</w:t>
            </w:r>
            <w:r w:rsidRPr="00526AC5">
              <w:rPr>
                <w:rFonts w:ascii="Calibri" w:hAnsi="Calibri" w:cs="Calibri"/>
                <w:sz w:val="18"/>
                <w:szCs w:val="18"/>
              </w:rPr>
              <w:t>anagement strategy.</w:t>
            </w:r>
          </w:p>
          <w:p w14:paraId="5F5E3E63" w14:textId="77777777" w:rsidR="00665C1E" w:rsidRPr="002E2AD4" w:rsidRDefault="00665C1E" w:rsidP="000D4245">
            <w:pPr>
              <w:rPr>
                <w:rFonts w:ascii="Calibri" w:hAnsi="Calibri" w:cs="Calibri"/>
                <w:sz w:val="18"/>
                <w:szCs w:val="18"/>
              </w:rPr>
            </w:pPr>
          </w:p>
        </w:tc>
        <w:tc>
          <w:tcPr>
            <w:tcW w:w="9214" w:type="dxa"/>
          </w:tcPr>
          <w:p w14:paraId="3D8C3EA5" w14:textId="61A0A8A2" w:rsidR="00665C1E" w:rsidRPr="002E2AD4" w:rsidRDefault="00665C1E" w:rsidP="000D4245">
            <w:pPr>
              <w:rPr>
                <w:rFonts w:cstheme="minorHAnsi"/>
                <w:sz w:val="18"/>
                <w:szCs w:val="18"/>
              </w:rPr>
            </w:pPr>
            <w:r w:rsidRPr="00665C1E">
              <w:rPr>
                <w:rFonts w:cstheme="minorHAnsi"/>
                <w:sz w:val="18"/>
                <w:szCs w:val="18"/>
              </w:rPr>
              <w:t>Required as State archives</w:t>
            </w:r>
          </w:p>
        </w:tc>
      </w:tr>
      <w:tr w:rsidR="000D4245" w:rsidRPr="002E2AD4" w14:paraId="6F37927B" w14:textId="70C48CB3" w:rsidTr="00526AC5">
        <w:tc>
          <w:tcPr>
            <w:tcW w:w="5382" w:type="dxa"/>
          </w:tcPr>
          <w:p w14:paraId="0BA72078" w14:textId="14D0A9C9" w:rsidR="000D4245" w:rsidRPr="002E2AD4" w:rsidRDefault="000D4245" w:rsidP="000D4245">
            <w:pPr>
              <w:rPr>
                <w:rFonts w:ascii="Calibri" w:hAnsi="Calibri" w:cs="Calibri"/>
                <w:sz w:val="18"/>
                <w:szCs w:val="18"/>
              </w:rPr>
            </w:pPr>
            <w:r w:rsidRPr="002E2AD4">
              <w:rPr>
                <w:rFonts w:ascii="Calibri" w:hAnsi="Calibri" w:cs="Calibri"/>
                <w:sz w:val="18"/>
                <w:szCs w:val="18"/>
              </w:rPr>
              <w:lastRenderedPageBreak/>
              <w:t xml:space="preserve">Budgets </w:t>
            </w:r>
          </w:p>
        </w:tc>
        <w:tc>
          <w:tcPr>
            <w:tcW w:w="9214" w:type="dxa"/>
          </w:tcPr>
          <w:p w14:paraId="2595645A" w14:textId="3D8AA4A5" w:rsidR="000D4245" w:rsidRPr="002E2AD4" w:rsidRDefault="000D4245" w:rsidP="000D4245">
            <w:pPr>
              <w:rPr>
                <w:rFonts w:asciiTheme="minorHAnsi" w:hAnsiTheme="minorHAnsi" w:cstheme="minorHAnsi"/>
                <w:sz w:val="18"/>
                <w:szCs w:val="18"/>
              </w:rPr>
            </w:pPr>
            <w:r w:rsidRPr="002E2AD4">
              <w:rPr>
                <w:rFonts w:asciiTheme="minorHAnsi" w:hAnsiTheme="minorHAnsi" w:cstheme="minorHAnsi"/>
                <w:sz w:val="18"/>
                <w:szCs w:val="18"/>
              </w:rPr>
              <w:t xml:space="preserve">Budget estimates, including estimates for expenditure, and supporting documents prepared for external approval, </w:t>
            </w:r>
            <w:proofErr w:type="gramStart"/>
            <w:r w:rsidRPr="002E2AD4">
              <w:rPr>
                <w:rFonts w:asciiTheme="minorHAnsi" w:hAnsiTheme="minorHAnsi" w:cstheme="minorHAnsi"/>
                <w:sz w:val="18"/>
                <w:szCs w:val="18"/>
              </w:rPr>
              <w:t>e.g.</w:t>
            </w:r>
            <w:proofErr w:type="gramEnd"/>
            <w:r w:rsidRPr="002E2AD4">
              <w:rPr>
                <w:rFonts w:asciiTheme="minorHAnsi" w:hAnsiTheme="minorHAnsi" w:cstheme="minorHAnsi"/>
                <w:sz w:val="18"/>
                <w:szCs w:val="18"/>
              </w:rPr>
              <w:t xml:space="preserve"> by the organisation's parent department or Minister. Includes variations on estimates – Required as State Archives</w:t>
            </w:r>
          </w:p>
        </w:tc>
      </w:tr>
      <w:tr w:rsidR="000D4245" w:rsidRPr="002E2AD4" w14:paraId="6511280F" w14:textId="77777777" w:rsidTr="00526AC5">
        <w:tc>
          <w:tcPr>
            <w:tcW w:w="5382" w:type="dxa"/>
          </w:tcPr>
          <w:p w14:paraId="7BB1C0F2" w14:textId="46B9DB22" w:rsidR="000D4245" w:rsidRPr="002E2AD4" w:rsidRDefault="000D4245" w:rsidP="000D4245">
            <w:pPr>
              <w:rPr>
                <w:rFonts w:ascii="Calibri" w:hAnsi="Calibri" w:cs="Calibri"/>
                <w:sz w:val="18"/>
                <w:szCs w:val="18"/>
              </w:rPr>
            </w:pPr>
            <w:r w:rsidRPr="002E2AD4">
              <w:rPr>
                <w:rFonts w:ascii="Calibri" w:hAnsi="Calibri" w:cs="Calibri"/>
                <w:sz w:val="18"/>
                <w:szCs w:val="18"/>
              </w:rPr>
              <w:t>Contracts</w:t>
            </w:r>
          </w:p>
        </w:tc>
        <w:tc>
          <w:tcPr>
            <w:tcW w:w="9214" w:type="dxa"/>
          </w:tcPr>
          <w:p w14:paraId="6D440217" w14:textId="4CAC875F" w:rsidR="000D4245" w:rsidRPr="002E2AD4" w:rsidRDefault="000D4245" w:rsidP="000D4245">
            <w:pPr>
              <w:rPr>
                <w:rFonts w:cstheme="minorHAnsi"/>
                <w:sz w:val="18"/>
                <w:szCs w:val="18"/>
              </w:rPr>
            </w:pPr>
            <w:r w:rsidRPr="002E2AD4">
              <w:rPr>
                <w:rFonts w:asciiTheme="minorHAnsi" w:hAnsiTheme="minorHAnsi" w:cstheme="minorHAnsi"/>
                <w:sz w:val="18"/>
                <w:szCs w:val="18"/>
              </w:rPr>
              <w:t>Retain minimum of 12 years after expiry or termination of agreement or after action completed, whichever is later</w:t>
            </w:r>
          </w:p>
        </w:tc>
      </w:tr>
      <w:tr w:rsidR="005D78FB" w:rsidRPr="002E2AD4" w14:paraId="060409E7" w14:textId="77777777" w:rsidTr="00526AC5">
        <w:tc>
          <w:tcPr>
            <w:tcW w:w="5382" w:type="dxa"/>
          </w:tcPr>
          <w:p w14:paraId="22CF0271" w14:textId="30C80B4D" w:rsidR="005D78FB" w:rsidRPr="002E2AD4" w:rsidRDefault="005D78FB" w:rsidP="000D4245">
            <w:pPr>
              <w:rPr>
                <w:rFonts w:ascii="Calibri" w:hAnsi="Calibri" w:cs="Calibri"/>
                <w:sz w:val="18"/>
                <w:szCs w:val="18"/>
              </w:rPr>
            </w:pPr>
            <w:r>
              <w:rPr>
                <w:rFonts w:ascii="Calibri" w:hAnsi="Calibri" w:cs="Calibri"/>
                <w:sz w:val="18"/>
                <w:szCs w:val="18"/>
              </w:rPr>
              <w:t xml:space="preserve">Commercial Activities and Services </w:t>
            </w:r>
          </w:p>
        </w:tc>
        <w:tc>
          <w:tcPr>
            <w:tcW w:w="9214" w:type="dxa"/>
          </w:tcPr>
          <w:p w14:paraId="7A9D77A6" w14:textId="70F6999B" w:rsidR="005D78FB" w:rsidRPr="002E2AD4" w:rsidRDefault="005D78FB" w:rsidP="000D4245">
            <w:pPr>
              <w:rPr>
                <w:rFonts w:cstheme="minorHAnsi"/>
                <w:sz w:val="18"/>
                <w:szCs w:val="18"/>
              </w:rPr>
            </w:pPr>
            <w:r w:rsidRPr="005D78FB">
              <w:rPr>
                <w:rFonts w:asciiTheme="minorHAnsi" w:hAnsiTheme="minorHAnsi" w:cstheme="minorHAnsi"/>
                <w:sz w:val="18"/>
                <w:szCs w:val="18"/>
              </w:rPr>
              <w:t>Retain minimum of 7 years after provision of services ceases or minimum of 7 years after all terms and conditions of contract are satisfied, whichever is longer</w:t>
            </w:r>
          </w:p>
        </w:tc>
      </w:tr>
      <w:tr w:rsidR="000D4245" w:rsidRPr="002E2AD4" w14:paraId="3DEF44D6" w14:textId="77777777" w:rsidTr="002E2AD4">
        <w:tc>
          <w:tcPr>
            <w:tcW w:w="14596" w:type="dxa"/>
            <w:gridSpan w:val="2"/>
            <w:shd w:val="clear" w:color="auto" w:fill="1F4E79" w:themeFill="accent1" w:themeFillShade="80"/>
          </w:tcPr>
          <w:p w14:paraId="6E2FE19D" w14:textId="66A4BC4D" w:rsidR="000D4245" w:rsidRPr="002E2AD4" w:rsidRDefault="000D4245" w:rsidP="000D4245">
            <w:pPr>
              <w:rPr>
                <w:rFonts w:cstheme="minorHAnsi"/>
                <w:b/>
                <w:bCs/>
                <w:color w:val="FFFFFF" w:themeColor="background1"/>
                <w:sz w:val="18"/>
                <w:szCs w:val="18"/>
              </w:rPr>
            </w:pPr>
            <w:r w:rsidRPr="002E2AD4">
              <w:rPr>
                <w:rFonts w:asciiTheme="minorHAnsi" w:hAnsiTheme="minorHAnsi" w:cstheme="minorHAnsi"/>
                <w:b/>
                <w:bCs/>
                <w:color w:val="FFFFFF" w:themeColor="background1"/>
                <w:sz w:val="18"/>
                <w:szCs w:val="18"/>
              </w:rPr>
              <w:t>Facilities Management</w:t>
            </w:r>
            <w:r w:rsidRPr="002E2AD4">
              <w:rPr>
                <w:rFonts w:cstheme="minorHAnsi"/>
                <w:b/>
                <w:bCs/>
                <w:color w:val="FFFFFF" w:themeColor="background1"/>
                <w:sz w:val="18"/>
                <w:szCs w:val="18"/>
              </w:rPr>
              <w:t xml:space="preserve"> </w:t>
            </w:r>
          </w:p>
        </w:tc>
      </w:tr>
      <w:tr w:rsidR="000D4245" w:rsidRPr="002E2AD4" w14:paraId="22DB51A0" w14:textId="69DB7121" w:rsidTr="00526AC5">
        <w:trPr>
          <w:trHeight w:val="255"/>
        </w:trPr>
        <w:tc>
          <w:tcPr>
            <w:tcW w:w="5382" w:type="dxa"/>
          </w:tcPr>
          <w:p w14:paraId="22068F5C" w14:textId="721AE31A" w:rsidR="000D4245" w:rsidRPr="002E2AD4" w:rsidRDefault="000D4245" w:rsidP="000D4245">
            <w:pPr>
              <w:rPr>
                <w:rFonts w:ascii="Calibri" w:hAnsi="Calibri" w:cs="Calibri"/>
                <w:sz w:val="18"/>
                <w:szCs w:val="18"/>
              </w:rPr>
            </w:pPr>
            <w:r w:rsidRPr="002E2AD4">
              <w:rPr>
                <w:rFonts w:ascii="Calibri" w:hAnsi="Calibri" w:cs="Calibri"/>
                <w:sz w:val="18"/>
                <w:szCs w:val="18"/>
              </w:rPr>
              <w:t xml:space="preserve">Asset registers </w:t>
            </w:r>
          </w:p>
        </w:tc>
        <w:tc>
          <w:tcPr>
            <w:tcW w:w="9214" w:type="dxa"/>
          </w:tcPr>
          <w:p w14:paraId="70B6760A" w14:textId="115E3B8E" w:rsidR="000D4245" w:rsidRPr="002E2AD4" w:rsidRDefault="000D4245" w:rsidP="000D4245">
            <w:pPr>
              <w:rPr>
                <w:rFonts w:asciiTheme="minorHAnsi" w:hAnsiTheme="minorHAnsi" w:cstheme="minorHAnsi"/>
                <w:sz w:val="18"/>
                <w:szCs w:val="18"/>
              </w:rPr>
            </w:pPr>
            <w:r w:rsidRPr="002E2AD4">
              <w:rPr>
                <w:rFonts w:asciiTheme="minorHAnsi" w:hAnsiTheme="minorHAnsi" w:cstheme="minorHAnsi"/>
                <w:sz w:val="18"/>
                <w:szCs w:val="18"/>
              </w:rPr>
              <w:t>Retain minimum of 7 years after asset is disposed of</w:t>
            </w:r>
          </w:p>
        </w:tc>
      </w:tr>
      <w:tr w:rsidR="000D4245" w:rsidRPr="002E2AD4" w14:paraId="5DE59AC8" w14:textId="04EB1E44" w:rsidTr="00526AC5">
        <w:trPr>
          <w:trHeight w:val="255"/>
        </w:trPr>
        <w:tc>
          <w:tcPr>
            <w:tcW w:w="5382" w:type="dxa"/>
          </w:tcPr>
          <w:p w14:paraId="65FE7B66" w14:textId="4D74D95D" w:rsidR="000D4245" w:rsidRPr="002E2AD4" w:rsidRDefault="000D4245" w:rsidP="000D4245">
            <w:pPr>
              <w:rPr>
                <w:rFonts w:ascii="Calibri" w:hAnsi="Calibri" w:cs="Calibri"/>
                <w:sz w:val="18"/>
                <w:szCs w:val="18"/>
              </w:rPr>
            </w:pPr>
            <w:r w:rsidRPr="002E2AD4">
              <w:rPr>
                <w:rFonts w:ascii="Calibri" w:hAnsi="Calibri" w:cs="Calibri"/>
                <w:sz w:val="18"/>
                <w:szCs w:val="18"/>
              </w:rPr>
              <w:t>Lease agreements</w:t>
            </w:r>
          </w:p>
        </w:tc>
        <w:tc>
          <w:tcPr>
            <w:tcW w:w="9214" w:type="dxa"/>
          </w:tcPr>
          <w:p w14:paraId="6ED0DE1B" w14:textId="671F603E" w:rsidR="000D4245" w:rsidRPr="002E2AD4" w:rsidRDefault="000D4245" w:rsidP="000D4245">
            <w:pPr>
              <w:rPr>
                <w:rFonts w:asciiTheme="minorHAnsi" w:hAnsiTheme="minorHAnsi" w:cstheme="minorHAnsi"/>
                <w:sz w:val="18"/>
                <w:szCs w:val="18"/>
              </w:rPr>
            </w:pPr>
            <w:r w:rsidRPr="002E2AD4">
              <w:rPr>
                <w:rFonts w:asciiTheme="minorHAnsi" w:hAnsiTheme="minorHAnsi" w:cstheme="minorHAnsi"/>
                <w:sz w:val="18"/>
                <w:szCs w:val="18"/>
              </w:rPr>
              <w:t>Retain minimum of 7 years after lease expires or is terminated</w:t>
            </w:r>
          </w:p>
        </w:tc>
      </w:tr>
      <w:tr w:rsidR="000D4245" w:rsidRPr="002E2AD4" w14:paraId="3B0EF34A" w14:textId="77777777" w:rsidTr="00526AC5">
        <w:trPr>
          <w:trHeight w:val="255"/>
        </w:trPr>
        <w:tc>
          <w:tcPr>
            <w:tcW w:w="5382" w:type="dxa"/>
          </w:tcPr>
          <w:p w14:paraId="03D59D2F" w14:textId="73C555A2" w:rsidR="000D4245" w:rsidRPr="002E2AD4" w:rsidRDefault="000D4245" w:rsidP="000D4245">
            <w:pPr>
              <w:rPr>
                <w:rFonts w:ascii="Calibri" w:hAnsi="Calibri" w:cs="Calibri"/>
                <w:sz w:val="18"/>
                <w:szCs w:val="18"/>
              </w:rPr>
            </w:pPr>
            <w:r w:rsidRPr="002E2AD4">
              <w:rPr>
                <w:rFonts w:ascii="Calibri" w:hAnsi="Calibri" w:cs="Calibri"/>
                <w:sz w:val="18"/>
                <w:szCs w:val="18"/>
              </w:rPr>
              <w:t xml:space="preserve">Building plans, </w:t>
            </w:r>
            <w:proofErr w:type="gramStart"/>
            <w:r w:rsidRPr="002E2AD4">
              <w:rPr>
                <w:rFonts w:ascii="Calibri" w:hAnsi="Calibri" w:cs="Calibri"/>
                <w:sz w:val="18"/>
                <w:szCs w:val="18"/>
              </w:rPr>
              <w:t>maintenance</w:t>
            </w:r>
            <w:proofErr w:type="gramEnd"/>
            <w:r w:rsidRPr="002E2AD4">
              <w:rPr>
                <w:rFonts w:ascii="Calibri" w:hAnsi="Calibri" w:cs="Calibri"/>
                <w:sz w:val="18"/>
                <w:szCs w:val="18"/>
              </w:rPr>
              <w:t xml:space="preserve"> and conservation records</w:t>
            </w:r>
          </w:p>
        </w:tc>
        <w:tc>
          <w:tcPr>
            <w:tcW w:w="9214" w:type="dxa"/>
          </w:tcPr>
          <w:p w14:paraId="34FBCDB2" w14:textId="25EA06C1" w:rsidR="000D4245" w:rsidRPr="002E2AD4" w:rsidRDefault="000D4245" w:rsidP="000D4245">
            <w:pPr>
              <w:rPr>
                <w:rFonts w:cstheme="minorHAnsi"/>
                <w:sz w:val="18"/>
                <w:szCs w:val="18"/>
              </w:rPr>
            </w:pPr>
            <w:r w:rsidRPr="002E2AD4">
              <w:rPr>
                <w:rFonts w:asciiTheme="minorHAnsi" w:hAnsiTheme="minorHAnsi" w:cstheme="minorHAnsi"/>
                <w:sz w:val="18"/>
                <w:szCs w:val="18"/>
              </w:rPr>
              <w:t>Retain until property is disposed of, then destroy or transfer to new owner as required</w:t>
            </w:r>
          </w:p>
        </w:tc>
      </w:tr>
      <w:tr w:rsidR="00AE64F5" w:rsidRPr="002E2AD4" w14:paraId="3F807083" w14:textId="77777777" w:rsidTr="00526AC5">
        <w:trPr>
          <w:trHeight w:val="255"/>
        </w:trPr>
        <w:tc>
          <w:tcPr>
            <w:tcW w:w="5382" w:type="dxa"/>
          </w:tcPr>
          <w:p w14:paraId="2A2690C5" w14:textId="62EA9E1F" w:rsidR="00AE64F5" w:rsidRPr="00526AC5" w:rsidRDefault="00AE64F5" w:rsidP="000D4245">
            <w:pPr>
              <w:rPr>
                <w:rFonts w:asciiTheme="minorHAnsi" w:hAnsiTheme="minorHAnsi" w:cstheme="minorHAnsi"/>
                <w:sz w:val="18"/>
                <w:szCs w:val="18"/>
              </w:rPr>
            </w:pPr>
            <w:r w:rsidRPr="00526AC5">
              <w:rPr>
                <w:rFonts w:asciiTheme="minorHAnsi" w:hAnsiTheme="minorHAnsi" w:cstheme="minorHAnsi"/>
                <w:sz w:val="18"/>
                <w:szCs w:val="18"/>
              </w:rPr>
              <w:t xml:space="preserve">CCTV footage </w:t>
            </w:r>
          </w:p>
        </w:tc>
        <w:tc>
          <w:tcPr>
            <w:tcW w:w="9214" w:type="dxa"/>
          </w:tcPr>
          <w:p w14:paraId="248C9016" w14:textId="1D989647" w:rsidR="00AE64F5" w:rsidRPr="00526AC5" w:rsidRDefault="00AE64F5" w:rsidP="000D4245">
            <w:pPr>
              <w:rPr>
                <w:rFonts w:asciiTheme="minorHAnsi" w:hAnsiTheme="minorHAnsi" w:cstheme="minorHAnsi"/>
                <w:sz w:val="18"/>
                <w:szCs w:val="18"/>
              </w:rPr>
            </w:pPr>
            <w:r w:rsidRPr="00665C1E">
              <w:rPr>
                <w:rFonts w:cstheme="minorHAnsi"/>
                <w:sz w:val="18"/>
                <w:szCs w:val="18"/>
              </w:rPr>
              <w:t xml:space="preserve">Usually kept for 30 days unless required </w:t>
            </w:r>
            <w:r w:rsidR="00573995" w:rsidRPr="00665C1E">
              <w:rPr>
                <w:rFonts w:cstheme="minorHAnsi"/>
                <w:sz w:val="18"/>
                <w:szCs w:val="18"/>
              </w:rPr>
              <w:t xml:space="preserve">for evidentiary, </w:t>
            </w:r>
            <w:proofErr w:type="gramStart"/>
            <w:r w:rsidR="00573995" w:rsidRPr="00665C1E">
              <w:rPr>
                <w:rFonts w:cstheme="minorHAnsi"/>
                <w:sz w:val="18"/>
                <w:szCs w:val="18"/>
              </w:rPr>
              <w:t>regulatory</w:t>
            </w:r>
            <w:proofErr w:type="gramEnd"/>
            <w:r w:rsidR="00573995" w:rsidRPr="00665C1E">
              <w:rPr>
                <w:rFonts w:cstheme="minorHAnsi"/>
                <w:sz w:val="18"/>
                <w:szCs w:val="18"/>
              </w:rPr>
              <w:t xml:space="preserve"> or other operational purposes</w:t>
            </w:r>
          </w:p>
        </w:tc>
      </w:tr>
      <w:tr w:rsidR="00573995" w:rsidRPr="002E2AD4" w14:paraId="347C4272" w14:textId="77777777" w:rsidTr="00526AC5">
        <w:trPr>
          <w:trHeight w:val="255"/>
        </w:trPr>
        <w:tc>
          <w:tcPr>
            <w:tcW w:w="5382" w:type="dxa"/>
          </w:tcPr>
          <w:p w14:paraId="0918656A" w14:textId="2C889544" w:rsidR="00573995" w:rsidRPr="00526AC5" w:rsidRDefault="00573995" w:rsidP="000D4245">
            <w:pPr>
              <w:rPr>
                <w:rFonts w:asciiTheme="minorHAnsi" w:hAnsiTheme="minorHAnsi" w:cstheme="minorHAnsi"/>
                <w:sz w:val="18"/>
                <w:szCs w:val="18"/>
              </w:rPr>
            </w:pPr>
            <w:r w:rsidRPr="00526AC5">
              <w:rPr>
                <w:rFonts w:asciiTheme="minorHAnsi" w:hAnsiTheme="minorHAnsi" w:cstheme="minorHAnsi"/>
                <w:sz w:val="18"/>
                <w:szCs w:val="18"/>
              </w:rPr>
              <w:t xml:space="preserve">Hazardous material management (asbestos records) </w:t>
            </w:r>
          </w:p>
        </w:tc>
        <w:tc>
          <w:tcPr>
            <w:tcW w:w="9214" w:type="dxa"/>
          </w:tcPr>
          <w:p w14:paraId="07F74770" w14:textId="60C02025" w:rsidR="00573995" w:rsidRPr="00526AC5" w:rsidRDefault="00573995" w:rsidP="000D4245">
            <w:pPr>
              <w:rPr>
                <w:rFonts w:asciiTheme="minorHAnsi" w:hAnsiTheme="minorHAnsi" w:cstheme="minorHAnsi"/>
                <w:sz w:val="18"/>
                <w:szCs w:val="18"/>
              </w:rPr>
            </w:pPr>
            <w:r w:rsidRPr="00665C1E">
              <w:rPr>
                <w:rFonts w:cstheme="minorHAnsi"/>
                <w:sz w:val="18"/>
                <w:szCs w:val="18"/>
              </w:rPr>
              <w:t xml:space="preserve">Retain for 75 years after removal or disposal of hazardous material </w:t>
            </w:r>
          </w:p>
        </w:tc>
      </w:tr>
      <w:tr w:rsidR="002E2AD4" w:rsidRPr="002E2AD4" w14:paraId="7B6745DA" w14:textId="2DF9E17E" w:rsidTr="00526AC5">
        <w:trPr>
          <w:trHeight w:val="255"/>
        </w:trPr>
        <w:tc>
          <w:tcPr>
            <w:tcW w:w="5382" w:type="dxa"/>
            <w:shd w:val="clear" w:color="auto" w:fill="1F4E79" w:themeFill="accent1" w:themeFillShade="80"/>
          </w:tcPr>
          <w:p w14:paraId="1BD0B82A" w14:textId="6E4671C3" w:rsidR="000D4245" w:rsidRPr="002E2AD4" w:rsidRDefault="000519EA" w:rsidP="000D4245">
            <w:pPr>
              <w:rPr>
                <w:rFonts w:asciiTheme="minorHAnsi" w:hAnsiTheme="minorHAnsi" w:cstheme="minorHAnsi"/>
                <w:b/>
                <w:bCs/>
                <w:color w:val="FFFFFF" w:themeColor="background1"/>
                <w:sz w:val="18"/>
                <w:szCs w:val="18"/>
              </w:rPr>
            </w:pPr>
            <w:r w:rsidRPr="002E2AD4">
              <w:rPr>
                <w:rFonts w:asciiTheme="minorHAnsi" w:hAnsiTheme="minorHAnsi" w:cstheme="minorHAnsi"/>
                <w:b/>
                <w:bCs/>
                <w:color w:val="FFFFFF" w:themeColor="background1"/>
                <w:sz w:val="18"/>
                <w:szCs w:val="18"/>
              </w:rPr>
              <w:t>Governance</w:t>
            </w:r>
          </w:p>
        </w:tc>
        <w:tc>
          <w:tcPr>
            <w:tcW w:w="9214" w:type="dxa"/>
            <w:shd w:val="clear" w:color="auto" w:fill="1F4E79" w:themeFill="accent1" w:themeFillShade="80"/>
          </w:tcPr>
          <w:p w14:paraId="3135E38C" w14:textId="77777777" w:rsidR="000D4245" w:rsidRPr="002E2AD4" w:rsidRDefault="000D4245" w:rsidP="000D4245">
            <w:pPr>
              <w:rPr>
                <w:rFonts w:asciiTheme="minorHAnsi" w:hAnsiTheme="minorHAnsi" w:cstheme="minorHAnsi"/>
                <w:color w:val="FFFFFF" w:themeColor="background1"/>
                <w:sz w:val="18"/>
                <w:szCs w:val="18"/>
              </w:rPr>
            </w:pPr>
          </w:p>
        </w:tc>
      </w:tr>
      <w:tr w:rsidR="000D4245" w:rsidRPr="002E2AD4" w14:paraId="2B902FBB" w14:textId="1E969264" w:rsidTr="00526AC5">
        <w:tc>
          <w:tcPr>
            <w:tcW w:w="5382" w:type="dxa"/>
          </w:tcPr>
          <w:p w14:paraId="52D7217E" w14:textId="3580AFF7" w:rsidR="000D4245" w:rsidRPr="002E2AD4" w:rsidRDefault="000D4245" w:rsidP="000D4245">
            <w:pPr>
              <w:rPr>
                <w:rFonts w:ascii="Calibri" w:hAnsi="Calibri" w:cs="Calibri"/>
                <w:sz w:val="18"/>
                <w:szCs w:val="18"/>
              </w:rPr>
            </w:pPr>
            <w:r w:rsidRPr="002E2AD4">
              <w:rPr>
                <w:rFonts w:ascii="Calibri" w:hAnsi="Calibri" w:cs="Calibri"/>
                <w:sz w:val="18"/>
                <w:szCs w:val="18"/>
              </w:rPr>
              <w:t>Committee records</w:t>
            </w:r>
          </w:p>
        </w:tc>
        <w:tc>
          <w:tcPr>
            <w:tcW w:w="9214" w:type="dxa"/>
          </w:tcPr>
          <w:p w14:paraId="222CCBB9" w14:textId="1E11EAD0" w:rsidR="000D4245" w:rsidRPr="002E2AD4" w:rsidRDefault="000D4245" w:rsidP="000D4245">
            <w:pPr>
              <w:rPr>
                <w:rFonts w:asciiTheme="minorHAnsi" w:hAnsiTheme="minorHAnsi" w:cstheme="minorHAnsi"/>
                <w:sz w:val="18"/>
                <w:szCs w:val="18"/>
              </w:rPr>
            </w:pPr>
            <w:r w:rsidRPr="002E2AD4">
              <w:rPr>
                <w:rFonts w:asciiTheme="minorHAnsi" w:hAnsiTheme="minorHAnsi" w:cstheme="minorHAnsi"/>
                <w:sz w:val="18"/>
                <w:szCs w:val="18"/>
              </w:rPr>
              <w:t>High level Committees – Required to be retained as State archives.  Other committee records need to be retained for 5 – 10 years.</w:t>
            </w:r>
          </w:p>
        </w:tc>
      </w:tr>
      <w:tr w:rsidR="000D4245" w:rsidRPr="002E2AD4" w14:paraId="3974B8F8" w14:textId="2E6D2C08" w:rsidTr="00526AC5">
        <w:tc>
          <w:tcPr>
            <w:tcW w:w="5382" w:type="dxa"/>
          </w:tcPr>
          <w:p w14:paraId="5583E343" w14:textId="29BD2822" w:rsidR="000D4245" w:rsidRPr="002E2AD4" w:rsidRDefault="000D4245" w:rsidP="000D4245">
            <w:pPr>
              <w:rPr>
                <w:rFonts w:ascii="Calibri" w:hAnsi="Calibri" w:cs="Calibri"/>
                <w:sz w:val="18"/>
                <w:szCs w:val="18"/>
              </w:rPr>
            </w:pPr>
            <w:r w:rsidRPr="002E2AD4">
              <w:rPr>
                <w:rFonts w:ascii="Calibri" w:hAnsi="Calibri" w:cs="Calibri"/>
                <w:sz w:val="18"/>
                <w:szCs w:val="18"/>
              </w:rPr>
              <w:t xml:space="preserve">Legal records </w:t>
            </w:r>
          </w:p>
        </w:tc>
        <w:tc>
          <w:tcPr>
            <w:tcW w:w="9214" w:type="dxa"/>
          </w:tcPr>
          <w:p w14:paraId="3FB2625F" w14:textId="42ED77EB" w:rsidR="000D4245" w:rsidRPr="002E2AD4" w:rsidRDefault="000D4245" w:rsidP="000D4245">
            <w:pPr>
              <w:rPr>
                <w:rFonts w:asciiTheme="minorHAnsi" w:hAnsiTheme="minorHAnsi" w:cstheme="minorHAnsi"/>
                <w:sz w:val="18"/>
                <w:szCs w:val="18"/>
              </w:rPr>
            </w:pPr>
            <w:r w:rsidRPr="002E2AD4">
              <w:rPr>
                <w:rFonts w:asciiTheme="minorHAnsi" w:hAnsiTheme="minorHAnsi" w:cstheme="minorHAnsi"/>
                <w:sz w:val="18"/>
                <w:szCs w:val="18"/>
              </w:rPr>
              <w:t>Varies – retain for 15 years to State Archives</w:t>
            </w:r>
          </w:p>
        </w:tc>
      </w:tr>
      <w:tr w:rsidR="000D4245" w:rsidRPr="002E2AD4" w14:paraId="1BDE4F43" w14:textId="653F8491" w:rsidTr="00526AC5">
        <w:tc>
          <w:tcPr>
            <w:tcW w:w="5382" w:type="dxa"/>
          </w:tcPr>
          <w:p w14:paraId="1AC23447" w14:textId="10A5A12B" w:rsidR="000D4245" w:rsidRPr="002E2AD4" w:rsidRDefault="000D4245" w:rsidP="000D4245">
            <w:pPr>
              <w:rPr>
                <w:rFonts w:ascii="Calibri" w:hAnsi="Calibri" w:cs="Calibri"/>
                <w:sz w:val="18"/>
                <w:szCs w:val="18"/>
              </w:rPr>
            </w:pPr>
            <w:r w:rsidRPr="002E2AD4">
              <w:rPr>
                <w:rFonts w:ascii="Calibri" w:hAnsi="Calibri" w:cs="Calibri"/>
                <w:sz w:val="18"/>
                <w:szCs w:val="18"/>
              </w:rPr>
              <w:t>University’s copyright ownership/ agreement</w:t>
            </w:r>
          </w:p>
        </w:tc>
        <w:tc>
          <w:tcPr>
            <w:tcW w:w="9214" w:type="dxa"/>
          </w:tcPr>
          <w:p w14:paraId="275C52B9" w14:textId="02B473C3" w:rsidR="000D4245" w:rsidRPr="002E2AD4" w:rsidRDefault="000D4245" w:rsidP="000D4245">
            <w:pPr>
              <w:rPr>
                <w:rFonts w:asciiTheme="minorHAnsi" w:hAnsiTheme="minorHAnsi" w:cstheme="minorHAnsi"/>
                <w:sz w:val="18"/>
                <w:szCs w:val="18"/>
              </w:rPr>
            </w:pPr>
            <w:r w:rsidRPr="002E2AD4">
              <w:rPr>
                <w:rFonts w:asciiTheme="minorHAnsi" w:hAnsiTheme="minorHAnsi" w:cstheme="minorHAnsi"/>
                <w:sz w:val="18"/>
                <w:szCs w:val="18"/>
              </w:rPr>
              <w:t>Retain minimum of 70 years after date of agreement, or after expiry date specified in agreement</w:t>
            </w:r>
          </w:p>
        </w:tc>
      </w:tr>
      <w:tr w:rsidR="000D4245" w:rsidRPr="002E2AD4" w14:paraId="76BCAC3E" w14:textId="7B22BD48" w:rsidTr="00526AC5">
        <w:tc>
          <w:tcPr>
            <w:tcW w:w="5382" w:type="dxa"/>
          </w:tcPr>
          <w:p w14:paraId="4F2C5C03" w14:textId="59DD11A9" w:rsidR="000D4245" w:rsidRPr="002E2AD4" w:rsidRDefault="000D4245" w:rsidP="000D4245">
            <w:pPr>
              <w:rPr>
                <w:rFonts w:ascii="Calibri" w:hAnsi="Calibri" w:cs="Calibri"/>
                <w:sz w:val="18"/>
                <w:szCs w:val="18"/>
              </w:rPr>
            </w:pPr>
            <w:r w:rsidRPr="002E2AD4">
              <w:rPr>
                <w:rFonts w:ascii="Calibri" w:hAnsi="Calibri" w:cs="Calibri"/>
                <w:sz w:val="18"/>
                <w:szCs w:val="18"/>
              </w:rPr>
              <w:t xml:space="preserve">Intellectual Property </w:t>
            </w:r>
          </w:p>
        </w:tc>
        <w:tc>
          <w:tcPr>
            <w:tcW w:w="9214" w:type="dxa"/>
          </w:tcPr>
          <w:p w14:paraId="73D2BD7F" w14:textId="39BC2A6D" w:rsidR="000D4245" w:rsidRPr="002E2AD4" w:rsidRDefault="000D4245" w:rsidP="000D4245">
            <w:pPr>
              <w:rPr>
                <w:rFonts w:asciiTheme="minorHAnsi" w:hAnsiTheme="minorHAnsi" w:cstheme="minorHAnsi"/>
                <w:sz w:val="18"/>
                <w:szCs w:val="18"/>
              </w:rPr>
            </w:pPr>
            <w:r w:rsidRPr="002E2AD4">
              <w:rPr>
                <w:rFonts w:asciiTheme="minorHAnsi" w:hAnsiTheme="minorHAnsi" w:cstheme="minorHAnsi"/>
                <w:sz w:val="18"/>
                <w:szCs w:val="18"/>
              </w:rPr>
              <w:t>Retain minimum of 5 years after intellectual property rights lapse</w:t>
            </w:r>
          </w:p>
        </w:tc>
      </w:tr>
      <w:tr w:rsidR="000D4245" w:rsidRPr="002E2AD4" w14:paraId="18AE6C27" w14:textId="50680F4E" w:rsidTr="00526AC5">
        <w:tc>
          <w:tcPr>
            <w:tcW w:w="5382" w:type="dxa"/>
          </w:tcPr>
          <w:p w14:paraId="6EA40188" w14:textId="52520EF5" w:rsidR="000D4245" w:rsidRPr="002E2AD4" w:rsidRDefault="000D4245" w:rsidP="000D4245">
            <w:pPr>
              <w:rPr>
                <w:rFonts w:ascii="Calibri" w:hAnsi="Calibri" w:cs="Calibri"/>
                <w:sz w:val="18"/>
                <w:szCs w:val="18"/>
              </w:rPr>
            </w:pPr>
            <w:r w:rsidRPr="002E2AD4">
              <w:rPr>
                <w:rFonts w:ascii="Calibri" w:hAnsi="Calibri" w:cs="Calibri"/>
                <w:sz w:val="18"/>
                <w:szCs w:val="18"/>
              </w:rPr>
              <w:t>Annual reports</w:t>
            </w:r>
          </w:p>
        </w:tc>
        <w:tc>
          <w:tcPr>
            <w:tcW w:w="9214" w:type="dxa"/>
          </w:tcPr>
          <w:p w14:paraId="24DBA0A4" w14:textId="15FD0209" w:rsidR="000D4245" w:rsidRPr="002E2AD4" w:rsidRDefault="000D4245" w:rsidP="000D4245">
            <w:pPr>
              <w:rPr>
                <w:rFonts w:asciiTheme="minorHAnsi" w:hAnsiTheme="minorHAnsi" w:cstheme="minorHAnsi"/>
                <w:sz w:val="18"/>
                <w:szCs w:val="18"/>
              </w:rPr>
            </w:pPr>
            <w:r w:rsidRPr="002E2AD4">
              <w:rPr>
                <w:rFonts w:asciiTheme="minorHAnsi" w:hAnsiTheme="minorHAnsi" w:cstheme="minorHAnsi"/>
                <w:sz w:val="18"/>
                <w:szCs w:val="18"/>
              </w:rPr>
              <w:t>Required as State archives</w:t>
            </w:r>
          </w:p>
        </w:tc>
      </w:tr>
      <w:tr w:rsidR="000D4245" w:rsidRPr="002E2AD4" w14:paraId="0D76B45E" w14:textId="3E6B6B92" w:rsidTr="00526AC5">
        <w:tc>
          <w:tcPr>
            <w:tcW w:w="5382" w:type="dxa"/>
          </w:tcPr>
          <w:p w14:paraId="0AE77CBD" w14:textId="3114B096" w:rsidR="000D4245" w:rsidRPr="002E2AD4" w:rsidRDefault="000D4245" w:rsidP="000D4245">
            <w:pPr>
              <w:rPr>
                <w:rFonts w:ascii="Calibri" w:hAnsi="Calibri" w:cs="Calibri"/>
                <w:sz w:val="18"/>
                <w:szCs w:val="18"/>
              </w:rPr>
            </w:pPr>
            <w:r w:rsidRPr="002E2AD4">
              <w:rPr>
                <w:rFonts w:ascii="Calibri" w:hAnsi="Calibri" w:cs="Calibri"/>
                <w:sz w:val="18"/>
                <w:szCs w:val="18"/>
              </w:rPr>
              <w:t xml:space="preserve">Strategic management plans </w:t>
            </w:r>
          </w:p>
        </w:tc>
        <w:tc>
          <w:tcPr>
            <w:tcW w:w="9214" w:type="dxa"/>
          </w:tcPr>
          <w:p w14:paraId="6DA9282A" w14:textId="2643DB0D" w:rsidR="000D4245" w:rsidRPr="002E2AD4" w:rsidRDefault="000D4245" w:rsidP="000D4245">
            <w:pPr>
              <w:rPr>
                <w:rFonts w:asciiTheme="minorHAnsi" w:hAnsiTheme="minorHAnsi" w:cstheme="minorHAnsi"/>
                <w:sz w:val="18"/>
                <w:szCs w:val="18"/>
              </w:rPr>
            </w:pPr>
            <w:r w:rsidRPr="002E2AD4">
              <w:rPr>
                <w:rFonts w:asciiTheme="minorHAnsi" w:hAnsiTheme="minorHAnsi" w:cstheme="minorHAnsi"/>
                <w:sz w:val="18"/>
                <w:szCs w:val="18"/>
              </w:rPr>
              <w:t>Required as State archives</w:t>
            </w:r>
          </w:p>
        </w:tc>
      </w:tr>
      <w:tr w:rsidR="000D4245" w:rsidRPr="002E2AD4" w14:paraId="6A18CAF1" w14:textId="42AFEA91" w:rsidTr="00526AC5">
        <w:tc>
          <w:tcPr>
            <w:tcW w:w="5382" w:type="dxa"/>
          </w:tcPr>
          <w:p w14:paraId="683F88C1" w14:textId="56C57122" w:rsidR="000D4245" w:rsidRPr="002E2AD4" w:rsidRDefault="000D4245" w:rsidP="000D4245">
            <w:pPr>
              <w:rPr>
                <w:rFonts w:ascii="Calibri" w:hAnsi="Calibri" w:cs="Calibri"/>
                <w:sz w:val="18"/>
                <w:szCs w:val="18"/>
              </w:rPr>
            </w:pPr>
            <w:r w:rsidRPr="002E2AD4">
              <w:rPr>
                <w:rFonts w:ascii="Calibri" w:hAnsi="Calibri" w:cs="Calibri"/>
                <w:sz w:val="18"/>
                <w:szCs w:val="18"/>
              </w:rPr>
              <w:t>Establishment restructuring records</w:t>
            </w:r>
          </w:p>
        </w:tc>
        <w:tc>
          <w:tcPr>
            <w:tcW w:w="9214" w:type="dxa"/>
          </w:tcPr>
          <w:p w14:paraId="686E49F9" w14:textId="14375C04" w:rsidR="000D4245" w:rsidRPr="002E2AD4" w:rsidRDefault="000D4245" w:rsidP="000D4245">
            <w:pPr>
              <w:rPr>
                <w:rFonts w:asciiTheme="minorHAnsi" w:hAnsiTheme="minorHAnsi" w:cstheme="minorHAnsi"/>
                <w:sz w:val="18"/>
                <w:szCs w:val="18"/>
              </w:rPr>
            </w:pPr>
            <w:r w:rsidRPr="002E2AD4">
              <w:rPr>
                <w:rFonts w:asciiTheme="minorHAnsi" w:hAnsiTheme="minorHAnsi" w:cstheme="minorHAnsi"/>
                <w:sz w:val="18"/>
                <w:szCs w:val="18"/>
              </w:rPr>
              <w:t>Required as State archives</w:t>
            </w:r>
          </w:p>
        </w:tc>
      </w:tr>
      <w:tr w:rsidR="000D4245" w:rsidRPr="002E2AD4" w14:paraId="04007ED8" w14:textId="6B0791EF" w:rsidTr="00526AC5">
        <w:tc>
          <w:tcPr>
            <w:tcW w:w="5382" w:type="dxa"/>
          </w:tcPr>
          <w:p w14:paraId="7E3FA2E7" w14:textId="0E9A197F" w:rsidR="000D4245" w:rsidRPr="002E2AD4" w:rsidRDefault="000D4245" w:rsidP="000D4245">
            <w:pPr>
              <w:rPr>
                <w:rFonts w:ascii="Calibri" w:hAnsi="Calibri" w:cs="Calibri"/>
                <w:sz w:val="18"/>
                <w:szCs w:val="18"/>
              </w:rPr>
            </w:pPr>
            <w:r w:rsidRPr="002E2AD4">
              <w:rPr>
                <w:rFonts w:ascii="Calibri" w:hAnsi="Calibri" w:cs="Calibri"/>
                <w:sz w:val="18"/>
                <w:szCs w:val="18"/>
              </w:rPr>
              <w:t>Software Licenses</w:t>
            </w:r>
          </w:p>
        </w:tc>
        <w:tc>
          <w:tcPr>
            <w:tcW w:w="9214" w:type="dxa"/>
          </w:tcPr>
          <w:p w14:paraId="6A596EE7" w14:textId="5FC9C359" w:rsidR="000D4245" w:rsidRPr="002E2AD4" w:rsidRDefault="000D4245" w:rsidP="000D4245">
            <w:pPr>
              <w:rPr>
                <w:rFonts w:asciiTheme="minorHAnsi" w:hAnsiTheme="minorHAnsi" w:cstheme="minorHAnsi"/>
                <w:sz w:val="18"/>
                <w:szCs w:val="18"/>
              </w:rPr>
            </w:pPr>
            <w:r w:rsidRPr="002E2AD4">
              <w:rPr>
                <w:rFonts w:asciiTheme="minorHAnsi" w:hAnsiTheme="minorHAnsi" w:cstheme="minorHAnsi"/>
                <w:sz w:val="18"/>
                <w:szCs w:val="18"/>
              </w:rPr>
              <w:t xml:space="preserve">Retain minimum of 7 years after expiry or termination of agreement </w:t>
            </w:r>
          </w:p>
        </w:tc>
      </w:tr>
      <w:tr w:rsidR="000519EA" w:rsidRPr="002E2AD4" w14:paraId="7A49F31E" w14:textId="77777777" w:rsidTr="00526AC5">
        <w:tc>
          <w:tcPr>
            <w:tcW w:w="5382" w:type="dxa"/>
          </w:tcPr>
          <w:p w14:paraId="386CA4EB" w14:textId="3945954F" w:rsidR="000519EA" w:rsidRPr="002E2AD4" w:rsidRDefault="000519EA" w:rsidP="000519EA">
            <w:pPr>
              <w:rPr>
                <w:rFonts w:ascii="Calibri" w:hAnsi="Calibri" w:cs="Calibri"/>
                <w:sz w:val="18"/>
                <w:szCs w:val="18"/>
              </w:rPr>
            </w:pPr>
            <w:r w:rsidRPr="002E2AD4">
              <w:rPr>
                <w:rFonts w:asciiTheme="minorHAnsi" w:hAnsiTheme="minorHAnsi" w:cstheme="minorHAnsi"/>
                <w:sz w:val="18"/>
                <w:szCs w:val="18"/>
              </w:rPr>
              <w:t xml:space="preserve">Policies, procedures rules and by-laws  </w:t>
            </w:r>
          </w:p>
        </w:tc>
        <w:tc>
          <w:tcPr>
            <w:tcW w:w="9214" w:type="dxa"/>
          </w:tcPr>
          <w:p w14:paraId="3AFF96D3" w14:textId="53629AAE" w:rsidR="000519EA" w:rsidRPr="002E2AD4" w:rsidRDefault="000519EA" w:rsidP="000519EA">
            <w:pPr>
              <w:rPr>
                <w:rFonts w:cstheme="minorHAnsi"/>
                <w:sz w:val="18"/>
                <w:szCs w:val="18"/>
              </w:rPr>
            </w:pPr>
            <w:r w:rsidRPr="002E2AD4">
              <w:rPr>
                <w:rFonts w:asciiTheme="minorHAnsi" w:hAnsiTheme="minorHAnsi" w:cstheme="minorHAnsi"/>
                <w:sz w:val="18"/>
                <w:szCs w:val="18"/>
              </w:rPr>
              <w:t>Final, approved versions of by-laws</w:t>
            </w:r>
            <w:r w:rsidR="005D78FB">
              <w:rPr>
                <w:rFonts w:asciiTheme="minorHAnsi" w:hAnsiTheme="minorHAnsi" w:cstheme="minorHAnsi"/>
                <w:sz w:val="18"/>
                <w:szCs w:val="18"/>
              </w:rPr>
              <w:t xml:space="preserve">, </w:t>
            </w:r>
            <w:proofErr w:type="gramStart"/>
            <w:r w:rsidRPr="002E2AD4">
              <w:rPr>
                <w:rFonts w:asciiTheme="minorHAnsi" w:hAnsiTheme="minorHAnsi" w:cstheme="minorHAnsi"/>
                <w:sz w:val="18"/>
                <w:szCs w:val="18"/>
              </w:rPr>
              <w:t>rules</w:t>
            </w:r>
            <w:proofErr w:type="gramEnd"/>
            <w:r w:rsidR="005D78FB">
              <w:rPr>
                <w:rFonts w:asciiTheme="minorHAnsi" w:hAnsiTheme="minorHAnsi" w:cstheme="minorHAnsi"/>
                <w:sz w:val="18"/>
                <w:szCs w:val="18"/>
              </w:rPr>
              <w:t xml:space="preserve"> and policies </w:t>
            </w:r>
            <w:r w:rsidRPr="002E2AD4">
              <w:rPr>
                <w:rFonts w:asciiTheme="minorHAnsi" w:hAnsiTheme="minorHAnsi" w:cstheme="minorHAnsi"/>
                <w:sz w:val="18"/>
                <w:szCs w:val="18"/>
              </w:rPr>
              <w:t>core functions such as teaching, research and admissions where these are not captured in by-laws, rules or minutes of governing bodies – Required as State Archives</w:t>
            </w:r>
          </w:p>
        </w:tc>
      </w:tr>
    </w:tbl>
    <w:p w14:paraId="5BC811CB" w14:textId="6F381442" w:rsidR="002E2AD4" w:rsidRDefault="009D0074" w:rsidP="00816304">
      <w:pPr>
        <w:jc w:val="center"/>
        <w:rPr>
          <w:rFonts w:eastAsia="Times New Roman" w:cstheme="minorHAnsi"/>
          <w:b/>
          <w:bCs/>
          <w:i/>
          <w:iCs/>
          <w:sz w:val="24"/>
          <w:szCs w:val="24"/>
        </w:rPr>
      </w:pPr>
      <w:r w:rsidRPr="00250C0E">
        <w:rPr>
          <w:i/>
          <w:iCs/>
          <w:sz w:val="24"/>
          <w:szCs w:val="24"/>
        </w:rPr>
        <w:t>State Archives are retained as permanent records of the State of NSW</w:t>
      </w:r>
    </w:p>
    <w:p w14:paraId="2C6AA774" w14:textId="11B412A9" w:rsidR="002A6F7A" w:rsidRDefault="00E513E5" w:rsidP="00816304">
      <w:pPr>
        <w:jc w:val="center"/>
        <w:rPr>
          <w:rStyle w:val="Hyperlink"/>
          <w:rFonts w:eastAsia="Times New Roman" w:cstheme="minorHAnsi"/>
          <w:b/>
          <w:bCs/>
          <w:i/>
          <w:iCs/>
          <w:sz w:val="24"/>
          <w:szCs w:val="24"/>
        </w:rPr>
      </w:pPr>
      <w:r w:rsidRPr="00250C0E">
        <w:rPr>
          <w:rFonts w:eastAsia="Times New Roman" w:cstheme="minorHAnsi"/>
          <w:b/>
          <w:bCs/>
          <w:i/>
          <w:iCs/>
          <w:sz w:val="24"/>
          <w:szCs w:val="24"/>
        </w:rPr>
        <w:t>For further details relating to specific retention requirements for other records</w:t>
      </w:r>
      <w:r w:rsidR="00686583">
        <w:rPr>
          <w:rFonts w:eastAsia="Times New Roman" w:cstheme="minorHAnsi"/>
          <w:b/>
          <w:bCs/>
          <w:i/>
          <w:iCs/>
          <w:sz w:val="24"/>
          <w:szCs w:val="24"/>
        </w:rPr>
        <w:t xml:space="preserve"> c</w:t>
      </w:r>
      <w:r w:rsidRPr="00250C0E">
        <w:rPr>
          <w:rFonts w:eastAsia="Times New Roman" w:cstheme="minorHAnsi"/>
          <w:b/>
          <w:bCs/>
          <w:i/>
          <w:iCs/>
          <w:sz w:val="24"/>
          <w:szCs w:val="24"/>
        </w:rPr>
        <w:t xml:space="preserve">ontact </w:t>
      </w:r>
      <w:hyperlink r:id="rId16" w:history="1">
        <w:r w:rsidRPr="00250C0E">
          <w:rPr>
            <w:rStyle w:val="Hyperlink"/>
            <w:rFonts w:eastAsia="Times New Roman" w:cstheme="minorHAnsi"/>
            <w:b/>
            <w:bCs/>
            <w:i/>
            <w:iCs/>
            <w:sz w:val="24"/>
            <w:szCs w:val="24"/>
          </w:rPr>
          <w:t>records@newcastle.edu.au</w:t>
        </w:r>
      </w:hyperlink>
    </w:p>
    <w:p w14:paraId="443CA5A0" w14:textId="65AAC8DC" w:rsidR="006C5FFE" w:rsidRDefault="006C5FFE" w:rsidP="00816304">
      <w:pPr>
        <w:jc w:val="center"/>
        <w:rPr>
          <w:rStyle w:val="Hyperlink"/>
          <w:rFonts w:eastAsia="Times New Roman" w:cstheme="minorHAnsi"/>
          <w:b/>
          <w:bCs/>
          <w:i/>
          <w:iCs/>
          <w:sz w:val="24"/>
          <w:szCs w:val="24"/>
        </w:rPr>
      </w:pPr>
    </w:p>
    <w:p w14:paraId="63E882AD" w14:textId="77777777" w:rsidR="006C5FFE" w:rsidRPr="00250C0E" w:rsidRDefault="006C5FFE" w:rsidP="00816304">
      <w:pPr>
        <w:jc w:val="center"/>
        <w:rPr>
          <w:rFonts w:eastAsia="Times New Roman" w:cstheme="minorHAnsi"/>
          <w:b/>
          <w:bCs/>
          <w:i/>
          <w:iCs/>
          <w:sz w:val="24"/>
          <w:szCs w:val="24"/>
        </w:rPr>
      </w:pPr>
    </w:p>
    <w:sectPr w:rsidR="006C5FFE" w:rsidRPr="00250C0E" w:rsidSect="00B22180">
      <w:headerReference w:type="default" r:id="rId17"/>
      <w:footerReference w:type="default" r:id="rId18"/>
      <w:pgSz w:w="16838" w:h="11906" w:orient="landscape" w:code="9"/>
      <w:pgMar w:top="993" w:right="941" w:bottom="426"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C5FB" w14:textId="77777777" w:rsidR="008029C0" w:rsidRDefault="008029C0" w:rsidP="008940F0">
      <w:pPr>
        <w:spacing w:after="0" w:line="240" w:lineRule="auto"/>
      </w:pPr>
      <w:r>
        <w:separator/>
      </w:r>
    </w:p>
  </w:endnote>
  <w:endnote w:type="continuationSeparator" w:id="0">
    <w:p w14:paraId="138768DA" w14:textId="77777777" w:rsidR="008029C0" w:rsidRDefault="008029C0" w:rsidP="00894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082879"/>
      <w:docPartObj>
        <w:docPartGallery w:val="Page Numbers (Bottom of Page)"/>
        <w:docPartUnique/>
      </w:docPartObj>
    </w:sdtPr>
    <w:sdtEndPr/>
    <w:sdtContent>
      <w:sdt>
        <w:sdtPr>
          <w:id w:val="-1705238520"/>
          <w:docPartObj>
            <w:docPartGallery w:val="Page Numbers (Top of Page)"/>
            <w:docPartUnique/>
          </w:docPartObj>
        </w:sdtPr>
        <w:sdtEndPr/>
        <w:sdtContent>
          <w:p w14:paraId="725CBCF2" w14:textId="242DCFE2" w:rsidR="00BE4572" w:rsidRDefault="00BE4572">
            <w:pPr>
              <w:pStyle w:val="Footer"/>
              <w:pBdr>
                <w:bottom w:val="single" w:sz="12" w:space="1" w:color="auto"/>
              </w:pBdr>
            </w:pPr>
          </w:p>
          <w:p w14:paraId="2E492D70" w14:textId="2239D105" w:rsidR="008940F0" w:rsidRDefault="00147BB3">
            <w:pPr>
              <w:pStyle w:val="Footer"/>
            </w:pPr>
            <w:r w:rsidRPr="00147BB3">
              <w:rPr>
                <w:sz w:val="18"/>
                <w:szCs w:val="18"/>
              </w:rPr>
              <w:t>D20/272827</w:t>
            </w:r>
            <w:r w:rsidR="000B5453">
              <w:rPr>
                <w:sz w:val="18"/>
                <w:szCs w:val="18"/>
              </w:rPr>
              <w:t xml:space="preserve"> </w:t>
            </w:r>
            <w:r w:rsidR="00CA2091">
              <w:rPr>
                <w:sz w:val="18"/>
                <w:szCs w:val="18"/>
              </w:rPr>
              <w:tab/>
            </w:r>
            <w:r w:rsidR="00D22E1D">
              <w:rPr>
                <w:sz w:val="18"/>
                <w:szCs w:val="18"/>
              </w:rPr>
              <w:t xml:space="preserve">                                                                                                                                                 </w:t>
            </w:r>
            <w:r w:rsidR="000B5453">
              <w:rPr>
                <w:sz w:val="18"/>
                <w:szCs w:val="18"/>
              </w:rPr>
              <w:t xml:space="preserve">Records Governance Services </w:t>
            </w:r>
            <w:r w:rsidRPr="00147BB3">
              <w:rPr>
                <w:sz w:val="18"/>
                <w:szCs w:val="18"/>
              </w:rPr>
              <w:tab/>
            </w:r>
            <w:r w:rsidR="00D22E1D">
              <w:rPr>
                <w:sz w:val="18"/>
                <w:szCs w:val="18"/>
              </w:rPr>
              <w:t xml:space="preserve">                                                                                                            </w:t>
            </w:r>
            <w:r w:rsidR="008940F0" w:rsidRPr="00147BB3">
              <w:rPr>
                <w:sz w:val="18"/>
                <w:szCs w:val="18"/>
              </w:rPr>
              <w:t xml:space="preserve">Page </w:t>
            </w:r>
            <w:r w:rsidR="008940F0" w:rsidRPr="00147BB3">
              <w:rPr>
                <w:b/>
                <w:bCs/>
                <w:sz w:val="18"/>
                <w:szCs w:val="18"/>
              </w:rPr>
              <w:fldChar w:fldCharType="begin"/>
            </w:r>
            <w:r w:rsidR="008940F0" w:rsidRPr="00147BB3">
              <w:rPr>
                <w:b/>
                <w:bCs/>
                <w:sz w:val="18"/>
                <w:szCs w:val="18"/>
              </w:rPr>
              <w:instrText xml:space="preserve"> PAGE </w:instrText>
            </w:r>
            <w:r w:rsidR="008940F0" w:rsidRPr="00147BB3">
              <w:rPr>
                <w:b/>
                <w:bCs/>
                <w:sz w:val="18"/>
                <w:szCs w:val="18"/>
              </w:rPr>
              <w:fldChar w:fldCharType="separate"/>
            </w:r>
            <w:r w:rsidR="000114AD">
              <w:rPr>
                <w:b/>
                <w:bCs/>
                <w:noProof/>
                <w:sz w:val="18"/>
                <w:szCs w:val="18"/>
              </w:rPr>
              <w:t>3</w:t>
            </w:r>
            <w:r w:rsidR="008940F0" w:rsidRPr="00147BB3">
              <w:rPr>
                <w:b/>
                <w:bCs/>
                <w:sz w:val="18"/>
                <w:szCs w:val="18"/>
              </w:rPr>
              <w:fldChar w:fldCharType="end"/>
            </w:r>
            <w:r w:rsidR="008940F0" w:rsidRPr="00147BB3">
              <w:rPr>
                <w:sz w:val="18"/>
                <w:szCs w:val="18"/>
              </w:rPr>
              <w:t xml:space="preserve"> of </w:t>
            </w:r>
            <w:r w:rsidR="008940F0" w:rsidRPr="00147BB3">
              <w:rPr>
                <w:b/>
                <w:bCs/>
                <w:sz w:val="18"/>
                <w:szCs w:val="18"/>
              </w:rPr>
              <w:fldChar w:fldCharType="begin"/>
            </w:r>
            <w:r w:rsidR="008940F0" w:rsidRPr="00147BB3">
              <w:rPr>
                <w:b/>
                <w:bCs/>
                <w:sz w:val="18"/>
                <w:szCs w:val="18"/>
              </w:rPr>
              <w:instrText xml:space="preserve"> NUMPAGES  </w:instrText>
            </w:r>
            <w:r w:rsidR="008940F0" w:rsidRPr="00147BB3">
              <w:rPr>
                <w:b/>
                <w:bCs/>
                <w:sz w:val="18"/>
                <w:szCs w:val="18"/>
              </w:rPr>
              <w:fldChar w:fldCharType="separate"/>
            </w:r>
            <w:r w:rsidR="000114AD">
              <w:rPr>
                <w:b/>
                <w:bCs/>
                <w:noProof/>
                <w:sz w:val="18"/>
                <w:szCs w:val="18"/>
              </w:rPr>
              <w:t>3</w:t>
            </w:r>
            <w:r w:rsidR="008940F0" w:rsidRPr="00147BB3">
              <w:rPr>
                <w:b/>
                <w:bCs/>
                <w:sz w:val="18"/>
                <w:szCs w:val="18"/>
              </w:rPr>
              <w:fldChar w:fldCharType="end"/>
            </w:r>
          </w:p>
        </w:sdtContent>
      </w:sdt>
    </w:sdtContent>
  </w:sdt>
  <w:p w14:paraId="4860F635" w14:textId="37745B56" w:rsidR="008940F0" w:rsidRDefault="00D078A6" w:rsidP="00D078A6">
    <w:pPr>
      <w:pStyle w:val="Footer"/>
      <w:tabs>
        <w:tab w:val="clear" w:pos="4513"/>
        <w:tab w:val="clear" w:pos="9026"/>
        <w:tab w:val="left" w:pos="1080"/>
      </w:tabs>
    </w:pPr>
    <w:r>
      <w:tab/>
    </w:r>
  </w:p>
  <w:p w14:paraId="658B17C3" w14:textId="77777777" w:rsidR="00CD6EF3" w:rsidRDefault="00CD6E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9D0E9" w14:textId="77777777" w:rsidR="008029C0" w:rsidRDefault="008029C0" w:rsidP="008940F0">
      <w:pPr>
        <w:spacing w:after="0" w:line="240" w:lineRule="auto"/>
      </w:pPr>
      <w:r>
        <w:separator/>
      </w:r>
    </w:p>
  </w:footnote>
  <w:footnote w:type="continuationSeparator" w:id="0">
    <w:p w14:paraId="7BE85CF0" w14:textId="77777777" w:rsidR="008029C0" w:rsidRDefault="008029C0" w:rsidP="00894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EB91E" w14:textId="545B01E2" w:rsidR="00CD6EF3" w:rsidRPr="002E2AD4" w:rsidRDefault="00CA2091" w:rsidP="002E2AD4">
    <w:pPr>
      <w:spacing w:line="240" w:lineRule="auto"/>
      <w:rPr>
        <w:rFonts w:cstheme="minorHAnsi"/>
        <w:b/>
        <w:color w:val="1F4E79" w:themeColor="accent1" w:themeShade="80"/>
        <w:sz w:val="36"/>
        <w:szCs w:val="36"/>
      </w:rPr>
    </w:pPr>
    <w:r>
      <w:rPr>
        <w:rFonts w:cstheme="minorHAnsi"/>
        <w:b/>
        <w:noProof/>
        <w:color w:val="1F4E79" w:themeColor="accent1" w:themeShade="80"/>
        <w:sz w:val="40"/>
      </w:rPr>
      <mc:AlternateContent>
        <mc:Choice Requires="wps">
          <w:drawing>
            <wp:anchor distT="0" distB="0" distL="114300" distR="114300" simplePos="0" relativeHeight="251657216" behindDoc="0" locked="0" layoutInCell="1" allowOverlap="1" wp14:anchorId="622E9DEB" wp14:editId="51E903F4">
              <wp:simplePos x="0" y="0"/>
              <wp:positionH relativeFrom="column">
                <wp:posOffset>2370455</wp:posOffset>
              </wp:positionH>
              <wp:positionV relativeFrom="paragraph">
                <wp:posOffset>-198755</wp:posOffset>
              </wp:positionV>
              <wp:extent cx="4853940" cy="449580"/>
              <wp:effectExtent l="0" t="0" r="3810" b="7620"/>
              <wp:wrapNone/>
              <wp:docPr id="10" name="Text Box 10"/>
              <wp:cNvGraphicFramePr/>
              <a:graphic xmlns:a="http://schemas.openxmlformats.org/drawingml/2006/main">
                <a:graphicData uri="http://schemas.microsoft.com/office/word/2010/wordprocessingShape">
                  <wps:wsp>
                    <wps:cNvSpPr txBox="1"/>
                    <wps:spPr>
                      <a:xfrm>
                        <a:off x="0" y="0"/>
                        <a:ext cx="4853940" cy="449580"/>
                      </a:xfrm>
                      <a:prstGeom prst="rect">
                        <a:avLst/>
                      </a:prstGeom>
                      <a:solidFill>
                        <a:schemeClr val="bg1"/>
                      </a:solidFill>
                      <a:ln w="6350">
                        <a:noFill/>
                      </a:ln>
                    </wps:spPr>
                    <wps:txbx>
                      <w:txbxContent>
                        <w:p w14:paraId="161EBBBA" w14:textId="02D86EA2" w:rsidR="00CA2091" w:rsidRPr="00CA2091" w:rsidRDefault="00CA2091" w:rsidP="00D22E1D">
                          <w:pPr>
                            <w:spacing w:line="360" w:lineRule="auto"/>
                            <w:jc w:val="center"/>
                            <w:rPr>
                              <w:sz w:val="36"/>
                              <w:szCs w:val="36"/>
                            </w:rPr>
                          </w:pPr>
                          <w:r w:rsidRPr="00CA2091">
                            <w:rPr>
                              <w:rFonts w:cstheme="minorHAnsi"/>
                              <w:b/>
                              <w:color w:val="1F4E79" w:themeColor="accent1" w:themeShade="80"/>
                              <w:sz w:val="36"/>
                              <w:szCs w:val="36"/>
                            </w:rPr>
                            <w:t>Records and Information Risk Assessment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2E9DEB" id="_x0000_t202" coordsize="21600,21600" o:spt="202" path="m,l,21600r21600,l21600,xe">
              <v:stroke joinstyle="miter"/>
              <v:path gradientshapeok="t" o:connecttype="rect"/>
            </v:shapetype>
            <v:shape id="Text Box 10" o:spid="_x0000_s1028" type="#_x0000_t202" style="position:absolute;margin-left:186.65pt;margin-top:-15.65pt;width:382.2pt;height:3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" fillcolor="white [3212]" stroked="f" strokeweight=".5pt">
              <v:textbox>
                <w:txbxContent>
                  <w:p w14:paraId="161EBBBA" w14:textId="02D86EA2" w:rsidR="00CA2091" w:rsidRPr="00CA2091" w:rsidRDefault="00CA2091" w:rsidP="00D22E1D">
                    <w:pPr>
                      <w:spacing w:line="360" w:lineRule="auto"/>
                      <w:jc w:val="center"/>
                      <w:rPr>
                        <w:sz w:val="36"/>
                        <w:szCs w:val="36"/>
                      </w:rPr>
                    </w:pPr>
                    <w:r w:rsidRPr="00CA2091">
                      <w:rPr>
                        <w:rFonts w:cstheme="minorHAnsi"/>
                        <w:b/>
                        <w:color w:val="1F4E79" w:themeColor="accent1" w:themeShade="80"/>
                        <w:sz w:val="36"/>
                        <w:szCs w:val="36"/>
                      </w:rPr>
                      <w:t>Records and Information Risk Assessment Guide</w:t>
                    </w:r>
                  </w:p>
                </w:txbxContent>
              </v:textbox>
            </v:shape>
          </w:pict>
        </mc:Fallback>
      </mc:AlternateContent>
    </w:r>
    <w:r w:rsidR="002E3A59">
      <w:rPr>
        <w:rFonts w:cstheme="minorHAnsi"/>
        <w:b/>
        <w:color w:val="1F4E79" w:themeColor="accent1" w:themeShade="80"/>
        <w:sz w:val="40"/>
      </w:rPr>
      <w:t xml:space="preserve">      </w:t>
    </w:r>
    <w:r w:rsidR="009C00B4">
      <w:rPr>
        <w:rFonts w:cstheme="minorHAnsi"/>
        <w:b/>
        <w:color w:val="1F4E79" w:themeColor="accent1" w:themeShade="80"/>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269C"/>
    <w:multiLevelType w:val="hybridMultilevel"/>
    <w:tmpl w:val="DF5A2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E1DA6"/>
    <w:multiLevelType w:val="hybridMultilevel"/>
    <w:tmpl w:val="3918B320"/>
    <w:lvl w:ilvl="0" w:tplc="5A68D416">
      <w:start w:val="1"/>
      <w:numFmt w:val="lowerLetter"/>
      <w:lvlText w:val="%1)"/>
      <w:lvlJc w:val="left"/>
      <w:pPr>
        <w:ind w:left="1080" w:hanging="360"/>
      </w:pPr>
      <w:rPr>
        <w:rFonts w:asciiTheme="minorHAnsi" w:eastAsiaTheme="minorHAnsi" w:hAnsiTheme="minorHAnsi" w:cstheme="minorBidi"/>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4030D70"/>
    <w:multiLevelType w:val="multilevel"/>
    <w:tmpl w:val="66D2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5A5C74"/>
    <w:multiLevelType w:val="hybridMultilevel"/>
    <w:tmpl w:val="453C831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1E064E"/>
    <w:multiLevelType w:val="multilevel"/>
    <w:tmpl w:val="0D28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42F9B"/>
    <w:multiLevelType w:val="multilevel"/>
    <w:tmpl w:val="27A6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BC6580"/>
    <w:multiLevelType w:val="hybridMultilevel"/>
    <w:tmpl w:val="360E437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93580B"/>
    <w:multiLevelType w:val="multilevel"/>
    <w:tmpl w:val="C7128F4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80479B2"/>
    <w:multiLevelType w:val="hybridMultilevel"/>
    <w:tmpl w:val="2A209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B0443C"/>
    <w:multiLevelType w:val="hybridMultilevel"/>
    <w:tmpl w:val="FBB2617A"/>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138086B"/>
    <w:multiLevelType w:val="hybridMultilevel"/>
    <w:tmpl w:val="598824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DD47B0"/>
    <w:multiLevelType w:val="hybridMultilevel"/>
    <w:tmpl w:val="1B8A05D4"/>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5401AC"/>
    <w:multiLevelType w:val="hybridMultilevel"/>
    <w:tmpl w:val="813A0234"/>
    <w:lvl w:ilvl="0" w:tplc="C6F4F354">
      <w:start w:val="1"/>
      <w:numFmt w:val="decimal"/>
      <w:lvlText w:val="%1."/>
      <w:lvlJc w:val="left"/>
      <w:pPr>
        <w:ind w:left="1080" w:hanging="360"/>
      </w:pPr>
      <w:rPr>
        <w:rFonts w:hint="default"/>
        <w:b/>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0D937B3"/>
    <w:multiLevelType w:val="multilevel"/>
    <w:tmpl w:val="22323D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21F00C6"/>
    <w:multiLevelType w:val="hybridMultilevel"/>
    <w:tmpl w:val="36EA2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690A1C"/>
    <w:multiLevelType w:val="multilevel"/>
    <w:tmpl w:val="E4985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F87AC6"/>
    <w:multiLevelType w:val="multilevel"/>
    <w:tmpl w:val="A88CB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6B7BEC"/>
    <w:multiLevelType w:val="hybridMultilevel"/>
    <w:tmpl w:val="CC36B7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DDF6780"/>
    <w:multiLevelType w:val="hybridMultilevel"/>
    <w:tmpl w:val="6DFE0F16"/>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F7942A9"/>
    <w:multiLevelType w:val="hybridMultilevel"/>
    <w:tmpl w:val="0018D8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37A74F1"/>
    <w:multiLevelType w:val="multilevel"/>
    <w:tmpl w:val="16B6A53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CE596A"/>
    <w:multiLevelType w:val="hybridMultilevel"/>
    <w:tmpl w:val="2324830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46EB55DC"/>
    <w:multiLevelType w:val="hybridMultilevel"/>
    <w:tmpl w:val="8A06A7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6410E9"/>
    <w:multiLevelType w:val="hybridMultilevel"/>
    <w:tmpl w:val="A7945F3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D258FF"/>
    <w:multiLevelType w:val="multilevel"/>
    <w:tmpl w:val="CB92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C1C18"/>
    <w:multiLevelType w:val="hybridMultilevel"/>
    <w:tmpl w:val="F2E49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63021A"/>
    <w:multiLevelType w:val="hybridMultilevel"/>
    <w:tmpl w:val="8E468E4E"/>
    <w:lvl w:ilvl="0" w:tplc="E586D426">
      <w:start w:val="1"/>
      <w:numFmt w:val="decimal"/>
      <w:lvlText w:val="(%1)"/>
      <w:lvlJc w:val="left"/>
      <w:pPr>
        <w:ind w:left="106" w:hanging="312"/>
      </w:pPr>
      <w:rPr>
        <w:rFonts w:ascii="Trebuchet MS" w:eastAsia="Trebuchet MS" w:hAnsi="Trebuchet MS" w:cs="Trebuchet MS" w:hint="default"/>
        <w:b w:val="0"/>
        <w:bCs w:val="0"/>
        <w:i w:val="0"/>
        <w:iCs w:val="0"/>
        <w:spacing w:val="-1"/>
        <w:w w:val="101"/>
        <w:sz w:val="20"/>
        <w:szCs w:val="20"/>
      </w:rPr>
    </w:lvl>
    <w:lvl w:ilvl="1" w:tplc="4CB87E12">
      <w:start w:val="1"/>
      <w:numFmt w:val="lowerLetter"/>
      <w:lvlText w:val="%2."/>
      <w:lvlJc w:val="left"/>
      <w:pPr>
        <w:ind w:left="706" w:hanging="278"/>
      </w:pPr>
      <w:rPr>
        <w:rFonts w:ascii="Trebuchet MS" w:eastAsia="Trebuchet MS" w:hAnsi="Trebuchet MS" w:cs="Trebuchet MS" w:hint="default"/>
        <w:b w:val="0"/>
        <w:bCs w:val="0"/>
        <w:i w:val="0"/>
        <w:iCs w:val="0"/>
        <w:spacing w:val="-1"/>
        <w:w w:val="93"/>
        <w:sz w:val="20"/>
        <w:szCs w:val="20"/>
      </w:rPr>
    </w:lvl>
    <w:lvl w:ilvl="2" w:tplc="FC666644">
      <w:start w:val="1"/>
      <w:numFmt w:val="lowerRoman"/>
      <w:lvlText w:val="%3."/>
      <w:lvlJc w:val="left"/>
      <w:pPr>
        <w:ind w:left="1306" w:hanging="218"/>
        <w:jc w:val="right"/>
      </w:pPr>
      <w:rPr>
        <w:rFonts w:ascii="Trebuchet MS" w:eastAsia="Trebuchet MS" w:hAnsi="Trebuchet MS" w:cs="Trebuchet MS" w:hint="default"/>
        <w:b w:val="0"/>
        <w:bCs w:val="0"/>
        <w:i w:val="0"/>
        <w:iCs w:val="0"/>
        <w:w w:val="82"/>
        <w:sz w:val="20"/>
        <w:szCs w:val="20"/>
      </w:rPr>
    </w:lvl>
    <w:lvl w:ilvl="3" w:tplc="C020208E">
      <w:numFmt w:val="bullet"/>
      <w:lvlText w:val="•"/>
      <w:lvlJc w:val="left"/>
      <w:pPr>
        <w:ind w:left="2513" w:hanging="218"/>
      </w:pPr>
      <w:rPr>
        <w:rFonts w:hint="default"/>
      </w:rPr>
    </w:lvl>
    <w:lvl w:ilvl="4" w:tplc="29DE9FA0">
      <w:numFmt w:val="bullet"/>
      <w:lvlText w:val="•"/>
      <w:lvlJc w:val="left"/>
      <w:pPr>
        <w:ind w:left="3726" w:hanging="218"/>
      </w:pPr>
      <w:rPr>
        <w:rFonts w:hint="default"/>
      </w:rPr>
    </w:lvl>
    <w:lvl w:ilvl="5" w:tplc="478E63C6">
      <w:numFmt w:val="bullet"/>
      <w:lvlText w:val="•"/>
      <w:lvlJc w:val="left"/>
      <w:pPr>
        <w:ind w:left="4939" w:hanging="218"/>
      </w:pPr>
      <w:rPr>
        <w:rFonts w:hint="default"/>
      </w:rPr>
    </w:lvl>
    <w:lvl w:ilvl="6" w:tplc="2E305AA2">
      <w:numFmt w:val="bullet"/>
      <w:lvlText w:val="•"/>
      <w:lvlJc w:val="left"/>
      <w:pPr>
        <w:ind w:left="6152" w:hanging="218"/>
      </w:pPr>
      <w:rPr>
        <w:rFonts w:hint="default"/>
      </w:rPr>
    </w:lvl>
    <w:lvl w:ilvl="7" w:tplc="865E5938">
      <w:numFmt w:val="bullet"/>
      <w:lvlText w:val="•"/>
      <w:lvlJc w:val="left"/>
      <w:pPr>
        <w:ind w:left="7366" w:hanging="218"/>
      </w:pPr>
      <w:rPr>
        <w:rFonts w:hint="default"/>
      </w:rPr>
    </w:lvl>
    <w:lvl w:ilvl="8" w:tplc="5450F234">
      <w:numFmt w:val="bullet"/>
      <w:lvlText w:val="•"/>
      <w:lvlJc w:val="left"/>
      <w:pPr>
        <w:ind w:left="8579" w:hanging="218"/>
      </w:pPr>
      <w:rPr>
        <w:rFonts w:hint="default"/>
      </w:rPr>
    </w:lvl>
  </w:abstractNum>
  <w:abstractNum w:abstractNumId="27" w15:restartNumberingAfterBreak="0">
    <w:nsid w:val="4B635772"/>
    <w:multiLevelType w:val="hybridMultilevel"/>
    <w:tmpl w:val="EE4C58A4"/>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1F2C4F"/>
    <w:multiLevelType w:val="hybridMultilevel"/>
    <w:tmpl w:val="36D4C420"/>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59CA5C4F"/>
    <w:multiLevelType w:val="hybridMultilevel"/>
    <w:tmpl w:val="0F5A4244"/>
    <w:lvl w:ilvl="0" w:tplc="ACF22D88">
      <w:start w:val="1"/>
      <w:numFmt w:val="bullet"/>
      <w:lvlText w:val=""/>
      <w:lvlJc w:val="left"/>
      <w:pPr>
        <w:tabs>
          <w:tab w:val="num" w:pos="720"/>
        </w:tabs>
        <w:ind w:left="720" w:hanging="360"/>
      </w:pPr>
      <w:rPr>
        <w:rFonts w:ascii="Symbol" w:hAnsi="Symbol" w:hint="default"/>
        <w:sz w:val="20"/>
      </w:rPr>
    </w:lvl>
    <w:lvl w:ilvl="1" w:tplc="35C076F6" w:tentative="1">
      <w:start w:val="1"/>
      <w:numFmt w:val="bullet"/>
      <w:lvlText w:val=""/>
      <w:lvlJc w:val="left"/>
      <w:pPr>
        <w:tabs>
          <w:tab w:val="num" w:pos="1440"/>
        </w:tabs>
        <w:ind w:left="1440" w:hanging="360"/>
      </w:pPr>
      <w:rPr>
        <w:rFonts w:ascii="Symbol" w:hAnsi="Symbol" w:hint="default"/>
        <w:sz w:val="20"/>
      </w:rPr>
    </w:lvl>
    <w:lvl w:ilvl="2" w:tplc="1C5C7D98" w:tentative="1">
      <w:start w:val="1"/>
      <w:numFmt w:val="bullet"/>
      <w:lvlText w:val=""/>
      <w:lvlJc w:val="left"/>
      <w:pPr>
        <w:tabs>
          <w:tab w:val="num" w:pos="2160"/>
        </w:tabs>
        <w:ind w:left="2160" w:hanging="360"/>
      </w:pPr>
      <w:rPr>
        <w:rFonts w:ascii="Symbol" w:hAnsi="Symbol" w:hint="default"/>
        <w:sz w:val="20"/>
      </w:rPr>
    </w:lvl>
    <w:lvl w:ilvl="3" w:tplc="90B04266" w:tentative="1">
      <w:start w:val="1"/>
      <w:numFmt w:val="bullet"/>
      <w:lvlText w:val=""/>
      <w:lvlJc w:val="left"/>
      <w:pPr>
        <w:tabs>
          <w:tab w:val="num" w:pos="2880"/>
        </w:tabs>
        <w:ind w:left="2880" w:hanging="360"/>
      </w:pPr>
      <w:rPr>
        <w:rFonts w:ascii="Symbol" w:hAnsi="Symbol" w:hint="default"/>
        <w:sz w:val="20"/>
      </w:rPr>
    </w:lvl>
    <w:lvl w:ilvl="4" w:tplc="AFD06AEE" w:tentative="1">
      <w:start w:val="1"/>
      <w:numFmt w:val="bullet"/>
      <w:lvlText w:val=""/>
      <w:lvlJc w:val="left"/>
      <w:pPr>
        <w:tabs>
          <w:tab w:val="num" w:pos="3600"/>
        </w:tabs>
        <w:ind w:left="3600" w:hanging="360"/>
      </w:pPr>
      <w:rPr>
        <w:rFonts w:ascii="Symbol" w:hAnsi="Symbol" w:hint="default"/>
        <w:sz w:val="20"/>
      </w:rPr>
    </w:lvl>
    <w:lvl w:ilvl="5" w:tplc="A6C45D02" w:tentative="1">
      <w:start w:val="1"/>
      <w:numFmt w:val="bullet"/>
      <w:lvlText w:val=""/>
      <w:lvlJc w:val="left"/>
      <w:pPr>
        <w:tabs>
          <w:tab w:val="num" w:pos="4320"/>
        </w:tabs>
        <w:ind w:left="4320" w:hanging="360"/>
      </w:pPr>
      <w:rPr>
        <w:rFonts w:ascii="Symbol" w:hAnsi="Symbol" w:hint="default"/>
        <w:sz w:val="20"/>
      </w:rPr>
    </w:lvl>
    <w:lvl w:ilvl="6" w:tplc="80722B58" w:tentative="1">
      <w:start w:val="1"/>
      <w:numFmt w:val="bullet"/>
      <w:lvlText w:val=""/>
      <w:lvlJc w:val="left"/>
      <w:pPr>
        <w:tabs>
          <w:tab w:val="num" w:pos="5040"/>
        </w:tabs>
        <w:ind w:left="5040" w:hanging="360"/>
      </w:pPr>
      <w:rPr>
        <w:rFonts w:ascii="Symbol" w:hAnsi="Symbol" w:hint="default"/>
        <w:sz w:val="20"/>
      </w:rPr>
    </w:lvl>
    <w:lvl w:ilvl="7" w:tplc="221E5DB2" w:tentative="1">
      <w:start w:val="1"/>
      <w:numFmt w:val="bullet"/>
      <w:lvlText w:val=""/>
      <w:lvlJc w:val="left"/>
      <w:pPr>
        <w:tabs>
          <w:tab w:val="num" w:pos="5760"/>
        </w:tabs>
        <w:ind w:left="5760" w:hanging="360"/>
      </w:pPr>
      <w:rPr>
        <w:rFonts w:ascii="Symbol" w:hAnsi="Symbol" w:hint="default"/>
        <w:sz w:val="20"/>
      </w:rPr>
    </w:lvl>
    <w:lvl w:ilvl="8" w:tplc="EC5AC1F6"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F285567"/>
    <w:multiLevelType w:val="multilevel"/>
    <w:tmpl w:val="15BA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A7B1B"/>
    <w:multiLevelType w:val="multilevel"/>
    <w:tmpl w:val="2450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FE4E1F"/>
    <w:multiLevelType w:val="hybridMultilevel"/>
    <w:tmpl w:val="CAEA17E2"/>
    <w:lvl w:ilvl="0" w:tplc="0E44C75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CDC7896"/>
    <w:multiLevelType w:val="hybridMultilevel"/>
    <w:tmpl w:val="AB60FA66"/>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FFE2268"/>
    <w:multiLevelType w:val="multilevel"/>
    <w:tmpl w:val="41C4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38540B"/>
    <w:multiLevelType w:val="hybridMultilevel"/>
    <w:tmpl w:val="DE2AA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153488F"/>
    <w:multiLevelType w:val="hybridMultilevel"/>
    <w:tmpl w:val="BA5CE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E405E9"/>
    <w:multiLevelType w:val="hybridMultilevel"/>
    <w:tmpl w:val="D9982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B3022C"/>
    <w:multiLevelType w:val="hybridMultilevel"/>
    <w:tmpl w:val="291A2FF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3D2B66"/>
    <w:multiLevelType w:val="hybridMultilevel"/>
    <w:tmpl w:val="DFC2D7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A61EC7"/>
    <w:multiLevelType w:val="hybridMultilevel"/>
    <w:tmpl w:val="DE4E0026"/>
    <w:lvl w:ilvl="0" w:tplc="19B6B002">
      <w:start w:val="1"/>
      <w:numFmt w:val="bullet"/>
      <w:lvlText w:val=""/>
      <w:lvlJc w:val="left"/>
      <w:pPr>
        <w:ind w:left="720" w:hanging="360"/>
      </w:pPr>
      <w:rPr>
        <w:rFonts w:ascii="Symbol" w:hAnsi="Symbol" w:hint="default"/>
      </w:rPr>
    </w:lvl>
    <w:lvl w:ilvl="1" w:tplc="CEE262DC">
      <w:start w:val="1"/>
      <w:numFmt w:val="bullet"/>
      <w:lvlText w:val="o"/>
      <w:lvlJc w:val="left"/>
      <w:pPr>
        <w:ind w:left="1440" w:hanging="360"/>
      </w:pPr>
      <w:rPr>
        <w:rFonts w:ascii="Courier New" w:hAnsi="Courier New" w:hint="default"/>
      </w:rPr>
    </w:lvl>
    <w:lvl w:ilvl="2" w:tplc="FED4A950">
      <w:start w:val="1"/>
      <w:numFmt w:val="bullet"/>
      <w:lvlText w:val=""/>
      <w:lvlJc w:val="left"/>
      <w:pPr>
        <w:ind w:left="2160" w:hanging="360"/>
      </w:pPr>
      <w:rPr>
        <w:rFonts w:ascii="Wingdings" w:hAnsi="Wingdings" w:hint="default"/>
      </w:rPr>
    </w:lvl>
    <w:lvl w:ilvl="3" w:tplc="FADED64E">
      <w:start w:val="1"/>
      <w:numFmt w:val="bullet"/>
      <w:lvlText w:val=""/>
      <w:lvlJc w:val="left"/>
      <w:pPr>
        <w:ind w:left="2880" w:hanging="360"/>
      </w:pPr>
      <w:rPr>
        <w:rFonts w:ascii="Symbol" w:hAnsi="Symbol" w:hint="default"/>
      </w:rPr>
    </w:lvl>
    <w:lvl w:ilvl="4" w:tplc="2E086F12">
      <w:start w:val="1"/>
      <w:numFmt w:val="bullet"/>
      <w:lvlText w:val="o"/>
      <w:lvlJc w:val="left"/>
      <w:pPr>
        <w:ind w:left="3600" w:hanging="360"/>
      </w:pPr>
      <w:rPr>
        <w:rFonts w:ascii="Courier New" w:hAnsi="Courier New" w:hint="default"/>
      </w:rPr>
    </w:lvl>
    <w:lvl w:ilvl="5" w:tplc="6854E994">
      <w:start w:val="1"/>
      <w:numFmt w:val="bullet"/>
      <w:lvlText w:val=""/>
      <w:lvlJc w:val="left"/>
      <w:pPr>
        <w:ind w:left="4320" w:hanging="360"/>
      </w:pPr>
      <w:rPr>
        <w:rFonts w:ascii="Wingdings" w:hAnsi="Wingdings" w:hint="default"/>
      </w:rPr>
    </w:lvl>
    <w:lvl w:ilvl="6" w:tplc="5FD01AF8">
      <w:start w:val="1"/>
      <w:numFmt w:val="bullet"/>
      <w:lvlText w:val=""/>
      <w:lvlJc w:val="left"/>
      <w:pPr>
        <w:ind w:left="5040" w:hanging="360"/>
      </w:pPr>
      <w:rPr>
        <w:rFonts w:ascii="Symbol" w:hAnsi="Symbol" w:hint="default"/>
      </w:rPr>
    </w:lvl>
    <w:lvl w:ilvl="7" w:tplc="052A57F2">
      <w:start w:val="1"/>
      <w:numFmt w:val="bullet"/>
      <w:lvlText w:val="o"/>
      <w:lvlJc w:val="left"/>
      <w:pPr>
        <w:ind w:left="5760" w:hanging="360"/>
      </w:pPr>
      <w:rPr>
        <w:rFonts w:ascii="Courier New" w:hAnsi="Courier New" w:hint="default"/>
      </w:rPr>
    </w:lvl>
    <w:lvl w:ilvl="8" w:tplc="4C26D360">
      <w:start w:val="1"/>
      <w:numFmt w:val="bullet"/>
      <w:lvlText w:val=""/>
      <w:lvlJc w:val="left"/>
      <w:pPr>
        <w:ind w:left="6480" w:hanging="360"/>
      </w:pPr>
      <w:rPr>
        <w:rFonts w:ascii="Wingdings" w:hAnsi="Wingdings" w:hint="default"/>
      </w:rPr>
    </w:lvl>
  </w:abstractNum>
  <w:abstractNum w:abstractNumId="41" w15:restartNumberingAfterBreak="0">
    <w:nsid w:val="7BAD68A1"/>
    <w:multiLevelType w:val="multilevel"/>
    <w:tmpl w:val="72A2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E546B7"/>
    <w:multiLevelType w:val="hybridMultilevel"/>
    <w:tmpl w:val="48B4A5E0"/>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14"/>
  </w:num>
  <w:num w:numId="3">
    <w:abstractNumId w:val="19"/>
  </w:num>
  <w:num w:numId="4">
    <w:abstractNumId w:val="6"/>
  </w:num>
  <w:num w:numId="5">
    <w:abstractNumId w:val="10"/>
  </w:num>
  <w:num w:numId="6">
    <w:abstractNumId w:val="28"/>
  </w:num>
  <w:num w:numId="7">
    <w:abstractNumId w:val="3"/>
  </w:num>
  <w:num w:numId="8">
    <w:abstractNumId w:val="0"/>
  </w:num>
  <w:num w:numId="9">
    <w:abstractNumId w:val="35"/>
  </w:num>
  <w:num w:numId="10">
    <w:abstractNumId w:val="38"/>
  </w:num>
  <w:num w:numId="11">
    <w:abstractNumId w:val="39"/>
  </w:num>
  <w:num w:numId="12">
    <w:abstractNumId w:val="29"/>
  </w:num>
  <w:num w:numId="13">
    <w:abstractNumId w:val="36"/>
  </w:num>
  <w:num w:numId="14">
    <w:abstractNumId w:val="25"/>
  </w:num>
  <w:num w:numId="15">
    <w:abstractNumId w:val="17"/>
  </w:num>
  <w:num w:numId="16">
    <w:abstractNumId w:val="12"/>
  </w:num>
  <w:num w:numId="17">
    <w:abstractNumId w:val="32"/>
  </w:num>
  <w:num w:numId="18">
    <w:abstractNumId w:val="1"/>
  </w:num>
  <w:num w:numId="19">
    <w:abstractNumId w:val="8"/>
  </w:num>
  <w:num w:numId="20">
    <w:abstractNumId w:val="9"/>
  </w:num>
  <w:num w:numId="21">
    <w:abstractNumId w:val="13"/>
  </w:num>
  <w:num w:numId="22">
    <w:abstractNumId w:val="22"/>
  </w:num>
  <w:num w:numId="23">
    <w:abstractNumId w:val="37"/>
  </w:num>
  <w:num w:numId="24">
    <w:abstractNumId w:val="34"/>
  </w:num>
  <w:num w:numId="25">
    <w:abstractNumId w:val="2"/>
  </w:num>
  <w:num w:numId="26">
    <w:abstractNumId w:val="41"/>
  </w:num>
  <w:num w:numId="27">
    <w:abstractNumId w:val="31"/>
  </w:num>
  <w:num w:numId="28">
    <w:abstractNumId w:val="15"/>
  </w:num>
  <w:num w:numId="29">
    <w:abstractNumId w:val="16"/>
  </w:num>
  <w:num w:numId="30">
    <w:abstractNumId w:val="5"/>
  </w:num>
  <w:num w:numId="31">
    <w:abstractNumId w:val="4"/>
  </w:num>
  <w:num w:numId="32">
    <w:abstractNumId w:val="24"/>
  </w:num>
  <w:num w:numId="33">
    <w:abstractNumId w:val="30"/>
  </w:num>
  <w:num w:numId="34">
    <w:abstractNumId w:val="21"/>
  </w:num>
  <w:num w:numId="35">
    <w:abstractNumId w:val="7"/>
  </w:num>
  <w:num w:numId="36">
    <w:abstractNumId w:val="20"/>
  </w:num>
  <w:num w:numId="37">
    <w:abstractNumId w:val="33"/>
  </w:num>
  <w:num w:numId="38">
    <w:abstractNumId w:val="23"/>
  </w:num>
  <w:num w:numId="39">
    <w:abstractNumId w:val="42"/>
  </w:num>
  <w:num w:numId="40">
    <w:abstractNumId w:val="11"/>
  </w:num>
  <w:num w:numId="41">
    <w:abstractNumId w:val="18"/>
  </w:num>
  <w:num w:numId="42">
    <w:abstractNumId w:val="27"/>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227"/>
    <w:rsid w:val="000114AD"/>
    <w:rsid w:val="00027480"/>
    <w:rsid w:val="00044335"/>
    <w:rsid w:val="000505AE"/>
    <w:rsid w:val="000519EA"/>
    <w:rsid w:val="000536A8"/>
    <w:rsid w:val="000541E9"/>
    <w:rsid w:val="00057D0A"/>
    <w:rsid w:val="00060C10"/>
    <w:rsid w:val="00065859"/>
    <w:rsid w:val="00071C86"/>
    <w:rsid w:val="00077D3C"/>
    <w:rsid w:val="000A24C8"/>
    <w:rsid w:val="000B5453"/>
    <w:rsid w:val="000D4245"/>
    <w:rsid w:val="000E5842"/>
    <w:rsid w:val="000F1AB4"/>
    <w:rsid w:val="000F2091"/>
    <w:rsid w:val="000F5011"/>
    <w:rsid w:val="0010626F"/>
    <w:rsid w:val="00106E5D"/>
    <w:rsid w:val="0010717C"/>
    <w:rsid w:val="00110F85"/>
    <w:rsid w:val="001145FD"/>
    <w:rsid w:val="001205D7"/>
    <w:rsid w:val="001211A4"/>
    <w:rsid w:val="00123474"/>
    <w:rsid w:val="00124074"/>
    <w:rsid w:val="001476A1"/>
    <w:rsid w:val="00147BB3"/>
    <w:rsid w:val="0016303B"/>
    <w:rsid w:val="00184A84"/>
    <w:rsid w:val="00187FDB"/>
    <w:rsid w:val="00190D84"/>
    <w:rsid w:val="00192B04"/>
    <w:rsid w:val="001B42DC"/>
    <w:rsid w:val="001D3683"/>
    <w:rsid w:val="001D74C0"/>
    <w:rsid w:val="001E569D"/>
    <w:rsid w:val="001F45BE"/>
    <w:rsid w:val="00205B9A"/>
    <w:rsid w:val="00214FB5"/>
    <w:rsid w:val="00236BCD"/>
    <w:rsid w:val="00245266"/>
    <w:rsid w:val="002465CA"/>
    <w:rsid w:val="0025005E"/>
    <w:rsid w:val="00250C0E"/>
    <w:rsid w:val="00254CC0"/>
    <w:rsid w:val="002552C1"/>
    <w:rsid w:val="002827A4"/>
    <w:rsid w:val="002A6F7A"/>
    <w:rsid w:val="002B0FF2"/>
    <w:rsid w:val="002B6236"/>
    <w:rsid w:val="002D2B87"/>
    <w:rsid w:val="002D47D3"/>
    <w:rsid w:val="002E2AD4"/>
    <w:rsid w:val="002E2FC0"/>
    <w:rsid w:val="002E3A59"/>
    <w:rsid w:val="003001BF"/>
    <w:rsid w:val="00301A93"/>
    <w:rsid w:val="00313ED7"/>
    <w:rsid w:val="0032528E"/>
    <w:rsid w:val="00336661"/>
    <w:rsid w:val="00347FB4"/>
    <w:rsid w:val="003636E8"/>
    <w:rsid w:val="00393FB6"/>
    <w:rsid w:val="00396193"/>
    <w:rsid w:val="00397A82"/>
    <w:rsid w:val="003B4991"/>
    <w:rsid w:val="003C5BEC"/>
    <w:rsid w:val="003D2356"/>
    <w:rsid w:val="003D7C18"/>
    <w:rsid w:val="003E51AB"/>
    <w:rsid w:val="003E60F1"/>
    <w:rsid w:val="003F3A00"/>
    <w:rsid w:val="003F635A"/>
    <w:rsid w:val="00406904"/>
    <w:rsid w:val="00432413"/>
    <w:rsid w:val="0043418B"/>
    <w:rsid w:val="00442F6C"/>
    <w:rsid w:val="00443D6A"/>
    <w:rsid w:val="00452CE9"/>
    <w:rsid w:val="00465188"/>
    <w:rsid w:val="00475AB3"/>
    <w:rsid w:val="004764F3"/>
    <w:rsid w:val="004813BE"/>
    <w:rsid w:val="00481838"/>
    <w:rsid w:val="00482035"/>
    <w:rsid w:val="004860D5"/>
    <w:rsid w:val="0049004F"/>
    <w:rsid w:val="00490B4D"/>
    <w:rsid w:val="00492E6A"/>
    <w:rsid w:val="004A0141"/>
    <w:rsid w:val="004A7C0A"/>
    <w:rsid w:val="004B3C7A"/>
    <w:rsid w:val="004C20AF"/>
    <w:rsid w:val="004D73B7"/>
    <w:rsid w:val="004E33A4"/>
    <w:rsid w:val="004F7241"/>
    <w:rsid w:val="005264D3"/>
    <w:rsid w:val="00526826"/>
    <w:rsid w:val="00526AC5"/>
    <w:rsid w:val="00546C60"/>
    <w:rsid w:val="00553348"/>
    <w:rsid w:val="005558F2"/>
    <w:rsid w:val="0055773B"/>
    <w:rsid w:val="00573995"/>
    <w:rsid w:val="00577B0C"/>
    <w:rsid w:val="005835B1"/>
    <w:rsid w:val="00595808"/>
    <w:rsid w:val="005C3904"/>
    <w:rsid w:val="005D78FB"/>
    <w:rsid w:val="005D79F3"/>
    <w:rsid w:val="00616786"/>
    <w:rsid w:val="00621809"/>
    <w:rsid w:val="0063398D"/>
    <w:rsid w:val="0064269B"/>
    <w:rsid w:val="006614FC"/>
    <w:rsid w:val="00665C1E"/>
    <w:rsid w:val="00666418"/>
    <w:rsid w:val="00674631"/>
    <w:rsid w:val="006805EE"/>
    <w:rsid w:val="00686583"/>
    <w:rsid w:val="00687BC7"/>
    <w:rsid w:val="00697E49"/>
    <w:rsid w:val="006A48ED"/>
    <w:rsid w:val="006B3811"/>
    <w:rsid w:val="006B6F27"/>
    <w:rsid w:val="006C5FFE"/>
    <w:rsid w:val="006D7C06"/>
    <w:rsid w:val="006E233A"/>
    <w:rsid w:val="006E45B4"/>
    <w:rsid w:val="006E7B97"/>
    <w:rsid w:val="006F7312"/>
    <w:rsid w:val="00703646"/>
    <w:rsid w:val="007060FF"/>
    <w:rsid w:val="00707C21"/>
    <w:rsid w:val="00713CFB"/>
    <w:rsid w:val="00715CE9"/>
    <w:rsid w:val="0074403A"/>
    <w:rsid w:val="007558FD"/>
    <w:rsid w:val="007560E7"/>
    <w:rsid w:val="00762C58"/>
    <w:rsid w:val="00792348"/>
    <w:rsid w:val="007B2D15"/>
    <w:rsid w:val="007B5A93"/>
    <w:rsid w:val="007B7258"/>
    <w:rsid w:val="007C439B"/>
    <w:rsid w:val="007D6CE7"/>
    <w:rsid w:val="008029C0"/>
    <w:rsid w:val="00811E01"/>
    <w:rsid w:val="0081488C"/>
    <w:rsid w:val="00815FD7"/>
    <w:rsid w:val="00816304"/>
    <w:rsid w:val="00831918"/>
    <w:rsid w:val="008335BF"/>
    <w:rsid w:val="008516BA"/>
    <w:rsid w:val="00865A8E"/>
    <w:rsid w:val="0087536D"/>
    <w:rsid w:val="008940F0"/>
    <w:rsid w:val="0089658E"/>
    <w:rsid w:val="008A0C24"/>
    <w:rsid w:val="008B3D3D"/>
    <w:rsid w:val="008B4184"/>
    <w:rsid w:val="008C2DF0"/>
    <w:rsid w:val="008C5E96"/>
    <w:rsid w:val="008D3E75"/>
    <w:rsid w:val="008D6DA1"/>
    <w:rsid w:val="008E1F21"/>
    <w:rsid w:val="00941E5F"/>
    <w:rsid w:val="00944C91"/>
    <w:rsid w:val="0094783F"/>
    <w:rsid w:val="009548B0"/>
    <w:rsid w:val="00970E5E"/>
    <w:rsid w:val="0097112C"/>
    <w:rsid w:val="00973E6D"/>
    <w:rsid w:val="00976509"/>
    <w:rsid w:val="00983169"/>
    <w:rsid w:val="009878B0"/>
    <w:rsid w:val="009B565F"/>
    <w:rsid w:val="009B5F82"/>
    <w:rsid w:val="009C00B4"/>
    <w:rsid w:val="009C1BDF"/>
    <w:rsid w:val="009C3152"/>
    <w:rsid w:val="009D0074"/>
    <w:rsid w:val="009F324B"/>
    <w:rsid w:val="009F35B1"/>
    <w:rsid w:val="00A00332"/>
    <w:rsid w:val="00A01116"/>
    <w:rsid w:val="00A023A0"/>
    <w:rsid w:val="00A153C6"/>
    <w:rsid w:val="00A27C13"/>
    <w:rsid w:val="00A44328"/>
    <w:rsid w:val="00A5360B"/>
    <w:rsid w:val="00A565BB"/>
    <w:rsid w:val="00A63F45"/>
    <w:rsid w:val="00A6676D"/>
    <w:rsid w:val="00A67D5D"/>
    <w:rsid w:val="00A703E4"/>
    <w:rsid w:val="00A747E3"/>
    <w:rsid w:val="00A775FE"/>
    <w:rsid w:val="00A9063E"/>
    <w:rsid w:val="00A92F04"/>
    <w:rsid w:val="00A93F36"/>
    <w:rsid w:val="00AC783C"/>
    <w:rsid w:val="00AD62A2"/>
    <w:rsid w:val="00AE64F5"/>
    <w:rsid w:val="00AF0574"/>
    <w:rsid w:val="00AF2C26"/>
    <w:rsid w:val="00AF75C0"/>
    <w:rsid w:val="00AF7792"/>
    <w:rsid w:val="00B11691"/>
    <w:rsid w:val="00B2179E"/>
    <w:rsid w:val="00B22180"/>
    <w:rsid w:val="00B25467"/>
    <w:rsid w:val="00B50075"/>
    <w:rsid w:val="00B607CC"/>
    <w:rsid w:val="00B84492"/>
    <w:rsid w:val="00B916F7"/>
    <w:rsid w:val="00B9369E"/>
    <w:rsid w:val="00BB05A1"/>
    <w:rsid w:val="00BB74AC"/>
    <w:rsid w:val="00BB76CB"/>
    <w:rsid w:val="00BD6613"/>
    <w:rsid w:val="00BD711C"/>
    <w:rsid w:val="00BE4572"/>
    <w:rsid w:val="00BF3319"/>
    <w:rsid w:val="00C132F3"/>
    <w:rsid w:val="00C14859"/>
    <w:rsid w:val="00C14F73"/>
    <w:rsid w:val="00C30DD8"/>
    <w:rsid w:val="00C46746"/>
    <w:rsid w:val="00C62227"/>
    <w:rsid w:val="00C75386"/>
    <w:rsid w:val="00C77426"/>
    <w:rsid w:val="00CA2091"/>
    <w:rsid w:val="00CA2606"/>
    <w:rsid w:val="00CA3CA4"/>
    <w:rsid w:val="00CA5758"/>
    <w:rsid w:val="00CB47CE"/>
    <w:rsid w:val="00CB4E1B"/>
    <w:rsid w:val="00CC0A1C"/>
    <w:rsid w:val="00CC1DB0"/>
    <w:rsid w:val="00CC3FA9"/>
    <w:rsid w:val="00CC4229"/>
    <w:rsid w:val="00CC4314"/>
    <w:rsid w:val="00CD11D3"/>
    <w:rsid w:val="00CD1C9C"/>
    <w:rsid w:val="00CD50AF"/>
    <w:rsid w:val="00CD6EF3"/>
    <w:rsid w:val="00CD716B"/>
    <w:rsid w:val="00CE5C5D"/>
    <w:rsid w:val="00D02748"/>
    <w:rsid w:val="00D029A2"/>
    <w:rsid w:val="00D07191"/>
    <w:rsid w:val="00D078A6"/>
    <w:rsid w:val="00D22E1D"/>
    <w:rsid w:val="00D70EAC"/>
    <w:rsid w:val="00D73F3B"/>
    <w:rsid w:val="00D753D5"/>
    <w:rsid w:val="00DA722A"/>
    <w:rsid w:val="00DB4A97"/>
    <w:rsid w:val="00DF4839"/>
    <w:rsid w:val="00E01D97"/>
    <w:rsid w:val="00E117C7"/>
    <w:rsid w:val="00E27D67"/>
    <w:rsid w:val="00E513E5"/>
    <w:rsid w:val="00E52B42"/>
    <w:rsid w:val="00E5716C"/>
    <w:rsid w:val="00E77AE1"/>
    <w:rsid w:val="00E85949"/>
    <w:rsid w:val="00E90FDE"/>
    <w:rsid w:val="00E927FC"/>
    <w:rsid w:val="00ED0477"/>
    <w:rsid w:val="00ED4767"/>
    <w:rsid w:val="00ED78C4"/>
    <w:rsid w:val="00EE6C5E"/>
    <w:rsid w:val="00EE7287"/>
    <w:rsid w:val="00EF5317"/>
    <w:rsid w:val="00F00630"/>
    <w:rsid w:val="00F008E2"/>
    <w:rsid w:val="00F029BB"/>
    <w:rsid w:val="00F15C4F"/>
    <w:rsid w:val="00F31A74"/>
    <w:rsid w:val="00F405F4"/>
    <w:rsid w:val="00F61864"/>
    <w:rsid w:val="00F752DF"/>
    <w:rsid w:val="00FA77A1"/>
    <w:rsid w:val="00FB23D3"/>
    <w:rsid w:val="00FB6FDA"/>
    <w:rsid w:val="00FC2019"/>
    <w:rsid w:val="00FC496A"/>
    <w:rsid w:val="0BA63B4E"/>
    <w:rsid w:val="13D3421B"/>
    <w:rsid w:val="14BDF144"/>
    <w:rsid w:val="1B83081E"/>
    <w:rsid w:val="1D50F355"/>
    <w:rsid w:val="2126BED7"/>
    <w:rsid w:val="21B9F7EB"/>
    <w:rsid w:val="259AE25D"/>
    <w:rsid w:val="2EF43C5F"/>
    <w:rsid w:val="390BB6B6"/>
    <w:rsid w:val="3A1BFB4A"/>
    <w:rsid w:val="3A562D44"/>
    <w:rsid w:val="3A95F898"/>
    <w:rsid w:val="3AC3DCD4"/>
    <w:rsid w:val="3AD83DB0"/>
    <w:rsid w:val="3DB8E7A9"/>
    <w:rsid w:val="41450250"/>
    <w:rsid w:val="52D2EA42"/>
    <w:rsid w:val="5341FCD9"/>
    <w:rsid w:val="595BFF28"/>
    <w:rsid w:val="59CA0966"/>
    <w:rsid w:val="5AA23E65"/>
    <w:rsid w:val="5B30C1B3"/>
    <w:rsid w:val="5F5DBB8A"/>
    <w:rsid w:val="6490DF90"/>
    <w:rsid w:val="64F770D1"/>
    <w:rsid w:val="6661BA6E"/>
    <w:rsid w:val="66C3F35B"/>
    <w:rsid w:val="716BD6C3"/>
    <w:rsid w:val="74CABA64"/>
    <w:rsid w:val="7659627C"/>
    <w:rsid w:val="7AF83C3D"/>
    <w:rsid w:val="7EB85C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C2255"/>
  <w15:chartTrackingRefBased/>
  <w15:docId w15:val="{2044CFB5-B62F-4C13-BA6A-15FDF93C6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227"/>
  </w:style>
  <w:style w:type="paragraph" w:styleId="Heading1">
    <w:name w:val="heading 1"/>
    <w:basedOn w:val="Normal"/>
    <w:next w:val="Normal"/>
    <w:link w:val="Heading1Char"/>
    <w:uiPriority w:val="9"/>
    <w:qFormat/>
    <w:rsid w:val="00D753D5"/>
    <w:pPr>
      <w:keepNext/>
      <w:keepLines/>
      <w:pBdr>
        <w:top w:val="single" w:sz="4" w:space="1" w:color="auto"/>
        <w:bottom w:val="single" w:sz="4" w:space="1" w:color="auto"/>
      </w:pBdr>
      <w:spacing w:before="360" w:after="240" w:line="276" w:lineRule="auto"/>
      <w:outlineLvl w:val="0"/>
    </w:pPr>
    <w:rPr>
      <w:rFonts w:eastAsiaTheme="majorEastAsia" w:cstheme="minorHAnsi"/>
      <w:color w:val="2E74B5" w:themeColor="accent1" w:themeShade="BF"/>
      <w:sz w:val="32"/>
      <w:szCs w:val="32"/>
    </w:rPr>
  </w:style>
  <w:style w:type="paragraph" w:styleId="Heading2">
    <w:name w:val="heading 2"/>
    <w:basedOn w:val="Normal"/>
    <w:next w:val="Normal"/>
    <w:link w:val="Heading2Char"/>
    <w:uiPriority w:val="9"/>
    <w:unhideWhenUsed/>
    <w:qFormat/>
    <w:rsid w:val="0097112C"/>
    <w:pPr>
      <w:keepNext/>
      <w:keepLines/>
      <w:spacing w:before="360" w:after="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6E5D"/>
    <w:pPr>
      <w:spacing w:before="360" w:after="240" w:line="276" w:lineRule="auto"/>
      <w:outlineLvl w:val="2"/>
    </w:pPr>
    <w:rPr>
      <w:rFonts w:eastAsia="Times New Roman" w:cstheme="minorHAnsi"/>
      <w:b/>
      <w:color w:val="7F7F7F" w:themeColor="text1" w:themeTint="80"/>
      <w:sz w:val="24"/>
      <w:szCs w:val="21"/>
      <w:lang w:eastAsia="en-AU"/>
    </w:rPr>
  </w:style>
  <w:style w:type="paragraph" w:styleId="Heading4">
    <w:name w:val="heading 4"/>
    <w:basedOn w:val="Normal"/>
    <w:next w:val="Normal"/>
    <w:link w:val="Heading4Char"/>
    <w:uiPriority w:val="9"/>
    <w:unhideWhenUsed/>
    <w:qFormat/>
    <w:rsid w:val="00D753D5"/>
    <w:pPr>
      <w:spacing w:before="240" w:after="240" w:line="276" w:lineRule="auto"/>
      <w:outlineLvl w:val="3"/>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3D5"/>
    <w:rPr>
      <w:rFonts w:eastAsiaTheme="majorEastAsia" w:cstheme="minorHAnsi"/>
      <w:color w:val="2E74B5" w:themeColor="accent1" w:themeShade="BF"/>
      <w:sz w:val="32"/>
      <w:szCs w:val="32"/>
    </w:rPr>
  </w:style>
  <w:style w:type="character" w:customStyle="1" w:styleId="Heading2Char">
    <w:name w:val="Heading 2 Char"/>
    <w:basedOn w:val="DefaultParagraphFont"/>
    <w:link w:val="Heading2"/>
    <w:uiPriority w:val="9"/>
    <w:rsid w:val="0097112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06E5D"/>
    <w:rPr>
      <w:rFonts w:eastAsia="Times New Roman" w:cstheme="minorHAnsi"/>
      <w:b/>
      <w:color w:val="7F7F7F" w:themeColor="text1" w:themeTint="80"/>
      <w:sz w:val="24"/>
      <w:szCs w:val="21"/>
      <w:lang w:eastAsia="en-AU"/>
    </w:rPr>
  </w:style>
  <w:style w:type="paragraph" w:styleId="ListParagraph">
    <w:name w:val="List Paragraph"/>
    <w:basedOn w:val="Normal"/>
    <w:uiPriority w:val="1"/>
    <w:qFormat/>
    <w:rsid w:val="00CC1DB0"/>
    <w:pPr>
      <w:spacing w:after="0" w:line="240" w:lineRule="auto"/>
      <w:ind w:left="720"/>
      <w:contextualSpacing/>
    </w:pPr>
    <w:rPr>
      <w:rFonts w:ascii="Times New Roman" w:eastAsia="Times New Roman" w:hAnsi="Times New Roman" w:cs="Times New Roman"/>
      <w:sz w:val="24"/>
      <w:szCs w:val="20"/>
    </w:rPr>
  </w:style>
  <w:style w:type="table" w:styleId="TableGrid">
    <w:name w:val="Table Grid"/>
    <w:basedOn w:val="TableNormal"/>
    <w:uiPriority w:val="59"/>
    <w:rsid w:val="00CC1DB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53D5"/>
    <w:rPr>
      <w:color w:val="0563C1" w:themeColor="hyperlink"/>
      <w:u w:val="single"/>
    </w:rPr>
  </w:style>
  <w:style w:type="character" w:customStyle="1" w:styleId="Heading4Char">
    <w:name w:val="Heading 4 Char"/>
    <w:basedOn w:val="DefaultParagraphFont"/>
    <w:link w:val="Heading4"/>
    <w:uiPriority w:val="9"/>
    <w:rsid w:val="00D753D5"/>
    <w:rPr>
      <w:b/>
      <w:sz w:val="20"/>
    </w:rPr>
  </w:style>
  <w:style w:type="paragraph" w:styleId="NormalWeb">
    <w:name w:val="Normal (Web)"/>
    <w:basedOn w:val="Normal"/>
    <w:uiPriority w:val="99"/>
    <w:unhideWhenUsed/>
    <w:rsid w:val="00815FD7"/>
    <w:pPr>
      <w:spacing w:before="100" w:beforeAutospacing="1" w:after="270" w:line="343" w:lineRule="atLeast"/>
    </w:pPr>
    <w:rPr>
      <w:rFonts w:ascii="Helvetica" w:eastAsia="Times New Roman" w:hAnsi="Helvetica" w:cs="Helvetica"/>
      <w:sz w:val="21"/>
      <w:szCs w:val="21"/>
      <w:lang w:eastAsia="en-AU"/>
    </w:rPr>
  </w:style>
  <w:style w:type="paragraph" w:styleId="Header">
    <w:name w:val="header"/>
    <w:basedOn w:val="Normal"/>
    <w:link w:val="HeaderChar"/>
    <w:uiPriority w:val="99"/>
    <w:unhideWhenUsed/>
    <w:rsid w:val="00894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40F0"/>
  </w:style>
  <w:style w:type="paragraph" w:styleId="Footer">
    <w:name w:val="footer"/>
    <w:basedOn w:val="Normal"/>
    <w:link w:val="FooterChar"/>
    <w:uiPriority w:val="99"/>
    <w:unhideWhenUsed/>
    <w:rsid w:val="00894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40F0"/>
  </w:style>
  <w:style w:type="character" w:styleId="FollowedHyperlink">
    <w:name w:val="FollowedHyperlink"/>
    <w:basedOn w:val="DefaultParagraphFont"/>
    <w:uiPriority w:val="99"/>
    <w:semiHidden/>
    <w:unhideWhenUsed/>
    <w:rsid w:val="008940F0"/>
    <w:rPr>
      <w:color w:val="954F72" w:themeColor="followedHyperlink"/>
      <w:u w:val="single"/>
    </w:rPr>
  </w:style>
  <w:style w:type="paragraph" w:styleId="BalloonText">
    <w:name w:val="Balloon Text"/>
    <w:basedOn w:val="Normal"/>
    <w:link w:val="BalloonTextChar"/>
    <w:uiPriority w:val="99"/>
    <w:semiHidden/>
    <w:unhideWhenUsed/>
    <w:rsid w:val="00110F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85"/>
    <w:rPr>
      <w:rFonts w:ascii="Segoe UI" w:hAnsi="Segoe UI" w:cs="Segoe UI"/>
      <w:sz w:val="18"/>
      <w:szCs w:val="18"/>
    </w:rPr>
  </w:style>
  <w:style w:type="character" w:customStyle="1" w:styleId="UnresolvedMention1">
    <w:name w:val="Unresolved Mention1"/>
    <w:basedOn w:val="DefaultParagraphFont"/>
    <w:uiPriority w:val="99"/>
    <w:semiHidden/>
    <w:unhideWhenUsed/>
    <w:rsid w:val="00475AB3"/>
    <w:rPr>
      <w:color w:val="605E5C"/>
      <w:shd w:val="clear" w:color="auto" w:fill="E1DFDD"/>
    </w:rPr>
  </w:style>
  <w:style w:type="character" w:customStyle="1" w:styleId="enumerate">
    <w:name w:val="enumerate"/>
    <w:basedOn w:val="DefaultParagraphFont"/>
    <w:rsid w:val="00077D3C"/>
  </w:style>
  <w:style w:type="character" w:styleId="CommentReference">
    <w:name w:val="annotation reference"/>
    <w:basedOn w:val="DefaultParagraphFont"/>
    <w:uiPriority w:val="99"/>
    <w:semiHidden/>
    <w:unhideWhenUsed/>
    <w:rsid w:val="003F635A"/>
    <w:rPr>
      <w:sz w:val="16"/>
      <w:szCs w:val="16"/>
    </w:rPr>
  </w:style>
  <w:style w:type="paragraph" w:styleId="CommentText">
    <w:name w:val="annotation text"/>
    <w:basedOn w:val="Normal"/>
    <w:link w:val="CommentTextChar"/>
    <w:uiPriority w:val="99"/>
    <w:semiHidden/>
    <w:unhideWhenUsed/>
    <w:rsid w:val="003F635A"/>
    <w:pPr>
      <w:spacing w:line="240" w:lineRule="auto"/>
    </w:pPr>
    <w:rPr>
      <w:sz w:val="20"/>
      <w:szCs w:val="20"/>
    </w:rPr>
  </w:style>
  <w:style w:type="character" w:customStyle="1" w:styleId="CommentTextChar">
    <w:name w:val="Comment Text Char"/>
    <w:basedOn w:val="DefaultParagraphFont"/>
    <w:link w:val="CommentText"/>
    <w:uiPriority w:val="99"/>
    <w:semiHidden/>
    <w:rsid w:val="003F635A"/>
    <w:rPr>
      <w:sz w:val="20"/>
      <w:szCs w:val="20"/>
    </w:rPr>
  </w:style>
  <w:style w:type="paragraph" w:styleId="CommentSubject">
    <w:name w:val="annotation subject"/>
    <w:basedOn w:val="CommentText"/>
    <w:next w:val="CommentText"/>
    <w:link w:val="CommentSubjectChar"/>
    <w:uiPriority w:val="99"/>
    <w:semiHidden/>
    <w:unhideWhenUsed/>
    <w:rsid w:val="003F635A"/>
    <w:rPr>
      <w:b/>
      <w:bCs/>
    </w:rPr>
  </w:style>
  <w:style w:type="character" w:customStyle="1" w:styleId="CommentSubjectChar">
    <w:name w:val="Comment Subject Char"/>
    <w:basedOn w:val="CommentTextChar"/>
    <w:link w:val="CommentSubject"/>
    <w:uiPriority w:val="99"/>
    <w:semiHidden/>
    <w:rsid w:val="003F635A"/>
    <w:rPr>
      <w:b/>
      <w:bCs/>
      <w:sz w:val="20"/>
      <w:szCs w:val="20"/>
    </w:rPr>
  </w:style>
  <w:style w:type="character" w:styleId="UnresolvedMention">
    <w:name w:val="Unresolved Mention"/>
    <w:basedOn w:val="DefaultParagraphFont"/>
    <w:uiPriority w:val="99"/>
    <w:semiHidden/>
    <w:unhideWhenUsed/>
    <w:rsid w:val="00F029BB"/>
    <w:rPr>
      <w:color w:val="605E5C"/>
      <w:shd w:val="clear" w:color="auto" w:fill="E1DFDD"/>
    </w:rPr>
  </w:style>
  <w:style w:type="paragraph" w:styleId="Revision">
    <w:name w:val="Revision"/>
    <w:hidden/>
    <w:uiPriority w:val="99"/>
    <w:semiHidden/>
    <w:rsid w:val="00686583"/>
    <w:pPr>
      <w:spacing w:after="0" w:line="240" w:lineRule="auto"/>
    </w:pPr>
  </w:style>
  <w:style w:type="paragraph" w:customStyle="1" w:styleId="unknownstyle">
    <w:name w:val="unknown style"/>
    <w:uiPriority w:val="99"/>
    <w:rsid w:val="006D7C06"/>
    <w:pPr>
      <w:widowControl w:val="0"/>
      <w:overflowPunct w:val="0"/>
      <w:autoSpaceDE w:val="0"/>
      <w:autoSpaceDN w:val="0"/>
      <w:adjustRightInd w:val="0"/>
      <w:spacing w:after="0" w:line="240" w:lineRule="auto"/>
      <w:jc w:val="center"/>
    </w:pPr>
    <w:rPr>
      <w:rFonts w:ascii="Comic Sans MS" w:eastAsiaTheme="minorEastAsia" w:hAnsi="Comic Sans MS" w:cs="Comic Sans MS"/>
      <w:b/>
      <w:bCs/>
      <w:color w:val="FFFFFF"/>
      <w:kern w:val="28"/>
      <w:sz w:val="72"/>
      <w:szCs w:val="72"/>
      <w:lang w:eastAsia="en-AU"/>
    </w:rPr>
  </w:style>
  <w:style w:type="character" w:styleId="Strong">
    <w:name w:val="Strong"/>
    <w:basedOn w:val="DefaultParagraphFont"/>
    <w:uiPriority w:val="22"/>
    <w:qFormat/>
    <w:rsid w:val="00F405F4"/>
    <w:rPr>
      <w:b/>
      <w:bCs/>
    </w:rPr>
  </w:style>
  <w:style w:type="paragraph" w:customStyle="1" w:styleId="TableParagraph">
    <w:name w:val="Table Paragraph"/>
    <w:basedOn w:val="Normal"/>
    <w:uiPriority w:val="1"/>
    <w:qFormat/>
    <w:rsid w:val="00D22E1D"/>
    <w:pPr>
      <w:widowControl w:val="0"/>
      <w:autoSpaceDE w:val="0"/>
      <w:autoSpaceDN w:val="0"/>
      <w:spacing w:after="0" w:line="240" w:lineRule="auto"/>
    </w:pPr>
    <w:rPr>
      <w:rFonts w:ascii="Trebuchet MS" w:eastAsia="Trebuchet MS" w:hAnsi="Trebuchet MS" w:cs="Trebuchet M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4559">
      <w:bodyDiv w:val="1"/>
      <w:marLeft w:val="0"/>
      <w:marRight w:val="0"/>
      <w:marTop w:val="0"/>
      <w:marBottom w:val="0"/>
      <w:divBdr>
        <w:top w:val="none" w:sz="0" w:space="0" w:color="auto"/>
        <w:left w:val="none" w:sz="0" w:space="0" w:color="auto"/>
        <w:bottom w:val="none" w:sz="0" w:space="0" w:color="auto"/>
        <w:right w:val="none" w:sz="0" w:space="0" w:color="auto"/>
      </w:divBdr>
    </w:div>
    <w:div w:id="56975501">
      <w:bodyDiv w:val="1"/>
      <w:marLeft w:val="0"/>
      <w:marRight w:val="0"/>
      <w:marTop w:val="0"/>
      <w:marBottom w:val="0"/>
      <w:divBdr>
        <w:top w:val="none" w:sz="0" w:space="0" w:color="auto"/>
        <w:left w:val="none" w:sz="0" w:space="0" w:color="auto"/>
        <w:bottom w:val="none" w:sz="0" w:space="0" w:color="auto"/>
        <w:right w:val="none" w:sz="0" w:space="0" w:color="auto"/>
      </w:divBdr>
    </w:div>
    <w:div w:id="65997557">
      <w:bodyDiv w:val="1"/>
      <w:marLeft w:val="0"/>
      <w:marRight w:val="0"/>
      <w:marTop w:val="0"/>
      <w:marBottom w:val="0"/>
      <w:divBdr>
        <w:top w:val="none" w:sz="0" w:space="0" w:color="auto"/>
        <w:left w:val="none" w:sz="0" w:space="0" w:color="auto"/>
        <w:bottom w:val="none" w:sz="0" w:space="0" w:color="auto"/>
        <w:right w:val="none" w:sz="0" w:space="0" w:color="auto"/>
      </w:divBdr>
      <w:divsChild>
        <w:div w:id="1101023605">
          <w:marLeft w:val="0"/>
          <w:marRight w:val="0"/>
          <w:marTop w:val="0"/>
          <w:marBottom w:val="0"/>
          <w:divBdr>
            <w:top w:val="none" w:sz="0" w:space="0" w:color="auto"/>
            <w:left w:val="none" w:sz="0" w:space="0" w:color="auto"/>
            <w:bottom w:val="none" w:sz="0" w:space="0" w:color="auto"/>
            <w:right w:val="none" w:sz="0" w:space="0" w:color="auto"/>
          </w:divBdr>
        </w:div>
        <w:div w:id="756368372">
          <w:marLeft w:val="0"/>
          <w:marRight w:val="0"/>
          <w:marTop w:val="0"/>
          <w:marBottom w:val="0"/>
          <w:divBdr>
            <w:top w:val="none" w:sz="0" w:space="0" w:color="auto"/>
            <w:left w:val="none" w:sz="0" w:space="0" w:color="auto"/>
            <w:bottom w:val="none" w:sz="0" w:space="0" w:color="auto"/>
            <w:right w:val="none" w:sz="0" w:space="0" w:color="auto"/>
          </w:divBdr>
        </w:div>
      </w:divsChild>
    </w:div>
    <w:div w:id="170878250">
      <w:bodyDiv w:val="1"/>
      <w:marLeft w:val="0"/>
      <w:marRight w:val="0"/>
      <w:marTop w:val="0"/>
      <w:marBottom w:val="0"/>
      <w:divBdr>
        <w:top w:val="none" w:sz="0" w:space="0" w:color="auto"/>
        <w:left w:val="none" w:sz="0" w:space="0" w:color="auto"/>
        <w:bottom w:val="none" w:sz="0" w:space="0" w:color="auto"/>
        <w:right w:val="none" w:sz="0" w:space="0" w:color="auto"/>
      </w:divBdr>
      <w:divsChild>
        <w:div w:id="1208562635">
          <w:marLeft w:val="0"/>
          <w:marRight w:val="0"/>
          <w:marTop w:val="0"/>
          <w:marBottom w:val="0"/>
          <w:divBdr>
            <w:top w:val="none" w:sz="0" w:space="0" w:color="auto"/>
            <w:left w:val="none" w:sz="0" w:space="0" w:color="auto"/>
            <w:bottom w:val="none" w:sz="0" w:space="0" w:color="auto"/>
            <w:right w:val="none" w:sz="0" w:space="0" w:color="auto"/>
          </w:divBdr>
        </w:div>
        <w:div w:id="2064451478">
          <w:marLeft w:val="0"/>
          <w:marRight w:val="0"/>
          <w:marTop w:val="0"/>
          <w:marBottom w:val="0"/>
          <w:divBdr>
            <w:top w:val="none" w:sz="0" w:space="0" w:color="auto"/>
            <w:left w:val="none" w:sz="0" w:space="0" w:color="auto"/>
            <w:bottom w:val="none" w:sz="0" w:space="0" w:color="auto"/>
            <w:right w:val="none" w:sz="0" w:space="0" w:color="auto"/>
          </w:divBdr>
        </w:div>
        <w:div w:id="496766376">
          <w:marLeft w:val="0"/>
          <w:marRight w:val="0"/>
          <w:marTop w:val="0"/>
          <w:marBottom w:val="0"/>
          <w:divBdr>
            <w:top w:val="none" w:sz="0" w:space="0" w:color="auto"/>
            <w:left w:val="none" w:sz="0" w:space="0" w:color="auto"/>
            <w:bottom w:val="none" w:sz="0" w:space="0" w:color="auto"/>
            <w:right w:val="none" w:sz="0" w:space="0" w:color="auto"/>
          </w:divBdr>
        </w:div>
        <w:div w:id="1961840751">
          <w:marLeft w:val="0"/>
          <w:marRight w:val="0"/>
          <w:marTop w:val="0"/>
          <w:marBottom w:val="0"/>
          <w:divBdr>
            <w:top w:val="none" w:sz="0" w:space="0" w:color="auto"/>
            <w:left w:val="none" w:sz="0" w:space="0" w:color="auto"/>
            <w:bottom w:val="none" w:sz="0" w:space="0" w:color="auto"/>
            <w:right w:val="none" w:sz="0" w:space="0" w:color="auto"/>
          </w:divBdr>
        </w:div>
        <w:div w:id="1654413612">
          <w:marLeft w:val="0"/>
          <w:marRight w:val="0"/>
          <w:marTop w:val="0"/>
          <w:marBottom w:val="0"/>
          <w:divBdr>
            <w:top w:val="none" w:sz="0" w:space="0" w:color="auto"/>
            <w:left w:val="none" w:sz="0" w:space="0" w:color="auto"/>
            <w:bottom w:val="none" w:sz="0" w:space="0" w:color="auto"/>
            <w:right w:val="none" w:sz="0" w:space="0" w:color="auto"/>
          </w:divBdr>
        </w:div>
        <w:div w:id="500125567">
          <w:marLeft w:val="0"/>
          <w:marRight w:val="0"/>
          <w:marTop w:val="0"/>
          <w:marBottom w:val="0"/>
          <w:divBdr>
            <w:top w:val="none" w:sz="0" w:space="0" w:color="auto"/>
            <w:left w:val="none" w:sz="0" w:space="0" w:color="auto"/>
            <w:bottom w:val="none" w:sz="0" w:space="0" w:color="auto"/>
            <w:right w:val="none" w:sz="0" w:space="0" w:color="auto"/>
          </w:divBdr>
        </w:div>
        <w:div w:id="1731807832">
          <w:marLeft w:val="0"/>
          <w:marRight w:val="0"/>
          <w:marTop w:val="0"/>
          <w:marBottom w:val="0"/>
          <w:divBdr>
            <w:top w:val="none" w:sz="0" w:space="0" w:color="auto"/>
            <w:left w:val="none" w:sz="0" w:space="0" w:color="auto"/>
            <w:bottom w:val="none" w:sz="0" w:space="0" w:color="auto"/>
            <w:right w:val="none" w:sz="0" w:space="0" w:color="auto"/>
          </w:divBdr>
        </w:div>
        <w:div w:id="727263963">
          <w:marLeft w:val="0"/>
          <w:marRight w:val="0"/>
          <w:marTop w:val="0"/>
          <w:marBottom w:val="0"/>
          <w:divBdr>
            <w:top w:val="none" w:sz="0" w:space="0" w:color="auto"/>
            <w:left w:val="none" w:sz="0" w:space="0" w:color="auto"/>
            <w:bottom w:val="none" w:sz="0" w:space="0" w:color="auto"/>
            <w:right w:val="none" w:sz="0" w:space="0" w:color="auto"/>
          </w:divBdr>
        </w:div>
        <w:div w:id="716203764">
          <w:marLeft w:val="0"/>
          <w:marRight w:val="0"/>
          <w:marTop w:val="0"/>
          <w:marBottom w:val="0"/>
          <w:divBdr>
            <w:top w:val="none" w:sz="0" w:space="0" w:color="auto"/>
            <w:left w:val="none" w:sz="0" w:space="0" w:color="auto"/>
            <w:bottom w:val="none" w:sz="0" w:space="0" w:color="auto"/>
            <w:right w:val="none" w:sz="0" w:space="0" w:color="auto"/>
          </w:divBdr>
        </w:div>
        <w:div w:id="1047726381">
          <w:marLeft w:val="0"/>
          <w:marRight w:val="0"/>
          <w:marTop w:val="0"/>
          <w:marBottom w:val="0"/>
          <w:divBdr>
            <w:top w:val="none" w:sz="0" w:space="0" w:color="auto"/>
            <w:left w:val="none" w:sz="0" w:space="0" w:color="auto"/>
            <w:bottom w:val="none" w:sz="0" w:space="0" w:color="auto"/>
            <w:right w:val="none" w:sz="0" w:space="0" w:color="auto"/>
          </w:divBdr>
        </w:div>
        <w:div w:id="255989311">
          <w:marLeft w:val="0"/>
          <w:marRight w:val="0"/>
          <w:marTop w:val="0"/>
          <w:marBottom w:val="0"/>
          <w:divBdr>
            <w:top w:val="none" w:sz="0" w:space="0" w:color="auto"/>
            <w:left w:val="none" w:sz="0" w:space="0" w:color="auto"/>
            <w:bottom w:val="none" w:sz="0" w:space="0" w:color="auto"/>
            <w:right w:val="none" w:sz="0" w:space="0" w:color="auto"/>
          </w:divBdr>
        </w:div>
        <w:div w:id="128867379">
          <w:marLeft w:val="0"/>
          <w:marRight w:val="0"/>
          <w:marTop w:val="0"/>
          <w:marBottom w:val="0"/>
          <w:divBdr>
            <w:top w:val="none" w:sz="0" w:space="0" w:color="auto"/>
            <w:left w:val="none" w:sz="0" w:space="0" w:color="auto"/>
            <w:bottom w:val="none" w:sz="0" w:space="0" w:color="auto"/>
            <w:right w:val="none" w:sz="0" w:space="0" w:color="auto"/>
          </w:divBdr>
        </w:div>
        <w:div w:id="998966185">
          <w:marLeft w:val="0"/>
          <w:marRight w:val="0"/>
          <w:marTop w:val="0"/>
          <w:marBottom w:val="0"/>
          <w:divBdr>
            <w:top w:val="none" w:sz="0" w:space="0" w:color="auto"/>
            <w:left w:val="none" w:sz="0" w:space="0" w:color="auto"/>
            <w:bottom w:val="none" w:sz="0" w:space="0" w:color="auto"/>
            <w:right w:val="none" w:sz="0" w:space="0" w:color="auto"/>
          </w:divBdr>
        </w:div>
        <w:div w:id="1788502395">
          <w:marLeft w:val="0"/>
          <w:marRight w:val="0"/>
          <w:marTop w:val="0"/>
          <w:marBottom w:val="0"/>
          <w:divBdr>
            <w:top w:val="none" w:sz="0" w:space="0" w:color="auto"/>
            <w:left w:val="none" w:sz="0" w:space="0" w:color="auto"/>
            <w:bottom w:val="none" w:sz="0" w:space="0" w:color="auto"/>
            <w:right w:val="none" w:sz="0" w:space="0" w:color="auto"/>
          </w:divBdr>
        </w:div>
        <w:div w:id="1650863034">
          <w:marLeft w:val="0"/>
          <w:marRight w:val="0"/>
          <w:marTop w:val="0"/>
          <w:marBottom w:val="0"/>
          <w:divBdr>
            <w:top w:val="none" w:sz="0" w:space="0" w:color="auto"/>
            <w:left w:val="none" w:sz="0" w:space="0" w:color="auto"/>
            <w:bottom w:val="none" w:sz="0" w:space="0" w:color="auto"/>
            <w:right w:val="none" w:sz="0" w:space="0" w:color="auto"/>
          </w:divBdr>
        </w:div>
        <w:div w:id="469438503">
          <w:marLeft w:val="0"/>
          <w:marRight w:val="0"/>
          <w:marTop w:val="0"/>
          <w:marBottom w:val="0"/>
          <w:divBdr>
            <w:top w:val="none" w:sz="0" w:space="0" w:color="auto"/>
            <w:left w:val="none" w:sz="0" w:space="0" w:color="auto"/>
            <w:bottom w:val="none" w:sz="0" w:space="0" w:color="auto"/>
            <w:right w:val="none" w:sz="0" w:space="0" w:color="auto"/>
          </w:divBdr>
        </w:div>
        <w:div w:id="780564434">
          <w:marLeft w:val="0"/>
          <w:marRight w:val="0"/>
          <w:marTop w:val="0"/>
          <w:marBottom w:val="0"/>
          <w:divBdr>
            <w:top w:val="none" w:sz="0" w:space="0" w:color="auto"/>
            <w:left w:val="none" w:sz="0" w:space="0" w:color="auto"/>
            <w:bottom w:val="none" w:sz="0" w:space="0" w:color="auto"/>
            <w:right w:val="none" w:sz="0" w:space="0" w:color="auto"/>
          </w:divBdr>
        </w:div>
      </w:divsChild>
    </w:div>
    <w:div w:id="239146059">
      <w:bodyDiv w:val="1"/>
      <w:marLeft w:val="0"/>
      <w:marRight w:val="0"/>
      <w:marTop w:val="0"/>
      <w:marBottom w:val="0"/>
      <w:divBdr>
        <w:top w:val="none" w:sz="0" w:space="0" w:color="auto"/>
        <w:left w:val="none" w:sz="0" w:space="0" w:color="auto"/>
        <w:bottom w:val="none" w:sz="0" w:space="0" w:color="auto"/>
        <w:right w:val="none" w:sz="0" w:space="0" w:color="auto"/>
      </w:divBdr>
      <w:divsChild>
        <w:div w:id="778840300">
          <w:marLeft w:val="0"/>
          <w:marRight w:val="0"/>
          <w:marTop w:val="0"/>
          <w:marBottom w:val="0"/>
          <w:divBdr>
            <w:top w:val="none" w:sz="0" w:space="0" w:color="auto"/>
            <w:left w:val="none" w:sz="0" w:space="0" w:color="auto"/>
            <w:bottom w:val="none" w:sz="0" w:space="0" w:color="auto"/>
            <w:right w:val="none" w:sz="0" w:space="0" w:color="auto"/>
          </w:divBdr>
        </w:div>
        <w:div w:id="2134902965">
          <w:marLeft w:val="0"/>
          <w:marRight w:val="0"/>
          <w:marTop w:val="0"/>
          <w:marBottom w:val="0"/>
          <w:divBdr>
            <w:top w:val="none" w:sz="0" w:space="0" w:color="auto"/>
            <w:left w:val="none" w:sz="0" w:space="0" w:color="auto"/>
            <w:bottom w:val="none" w:sz="0" w:space="0" w:color="auto"/>
            <w:right w:val="none" w:sz="0" w:space="0" w:color="auto"/>
          </w:divBdr>
        </w:div>
        <w:div w:id="377166635">
          <w:marLeft w:val="0"/>
          <w:marRight w:val="0"/>
          <w:marTop w:val="0"/>
          <w:marBottom w:val="0"/>
          <w:divBdr>
            <w:top w:val="none" w:sz="0" w:space="0" w:color="auto"/>
            <w:left w:val="none" w:sz="0" w:space="0" w:color="auto"/>
            <w:bottom w:val="none" w:sz="0" w:space="0" w:color="auto"/>
            <w:right w:val="none" w:sz="0" w:space="0" w:color="auto"/>
          </w:divBdr>
        </w:div>
        <w:div w:id="1540358633">
          <w:marLeft w:val="0"/>
          <w:marRight w:val="0"/>
          <w:marTop w:val="0"/>
          <w:marBottom w:val="0"/>
          <w:divBdr>
            <w:top w:val="none" w:sz="0" w:space="0" w:color="auto"/>
            <w:left w:val="none" w:sz="0" w:space="0" w:color="auto"/>
            <w:bottom w:val="none" w:sz="0" w:space="0" w:color="auto"/>
            <w:right w:val="none" w:sz="0" w:space="0" w:color="auto"/>
          </w:divBdr>
        </w:div>
        <w:div w:id="1645543480">
          <w:marLeft w:val="0"/>
          <w:marRight w:val="0"/>
          <w:marTop w:val="0"/>
          <w:marBottom w:val="0"/>
          <w:divBdr>
            <w:top w:val="none" w:sz="0" w:space="0" w:color="auto"/>
            <w:left w:val="none" w:sz="0" w:space="0" w:color="auto"/>
            <w:bottom w:val="none" w:sz="0" w:space="0" w:color="auto"/>
            <w:right w:val="none" w:sz="0" w:space="0" w:color="auto"/>
          </w:divBdr>
        </w:div>
        <w:div w:id="1593661897">
          <w:marLeft w:val="0"/>
          <w:marRight w:val="0"/>
          <w:marTop w:val="0"/>
          <w:marBottom w:val="0"/>
          <w:divBdr>
            <w:top w:val="none" w:sz="0" w:space="0" w:color="auto"/>
            <w:left w:val="none" w:sz="0" w:space="0" w:color="auto"/>
            <w:bottom w:val="none" w:sz="0" w:space="0" w:color="auto"/>
            <w:right w:val="none" w:sz="0" w:space="0" w:color="auto"/>
          </w:divBdr>
        </w:div>
        <w:div w:id="245311646">
          <w:marLeft w:val="0"/>
          <w:marRight w:val="0"/>
          <w:marTop w:val="0"/>
          <w:marBottom w:val="0"/>
          <w:divBdr>
            <w:top w:val="none" w:sz="0" w:space="0" w:color="auto"/>
            <w:left w:val="none" w:sz="0" w:space="0" w:color="auto"/>
            <w:bottom w:val="none" w:sz="0" w:space="0" w:color="auto"/>
            <w:right w:val="none" w:sz="0" w:space="0" w:color="auto"/>
          </w:divBdr>
        </w:div>
        <w:div w:id="1263758230">
          <w:marLeft w:val="0"/>
          <w:marRight w:val="0"/>
          <w:marTop w:val="0"/>
          <w:marBottom w:val="0"/>
          <w:divBdr>
            <w:top w:val="none" w:sz="0" w:space="0" w:color="auto"/>
            <w:left w:val="none" w:sz="0" w:space="0" w:color="auto"/>
            <w:bottom w:val="none" w:sz="0" w:space="0" w:color="auto"/>
            <w:right w:val="none" w:sz="0" w:space="0" w:color="auto"/>
          </w:divBdr>
        </w:div>
        <w:div w:id="285157987">
          <w:marLeft w:val="0"/>
          <w:marRight w:val="0"/>
          <w:marTop w:val="0"/>
          <w:marBottom w:val="0"/>
          <w:divBdr>
            <w:top w:val="none" w:sz="0" w:space="0" w:color="auto"/>
            <w:left w:val="none" w:sz="0" w:space="0" w:color="auto"/>
            <w:bottom w:val="none" w:sz="0" w:space="0" w:color="auto"/>
            <w:right w:val="none" w:sz="0" w:space="0" w:color="auto"/>
          </w:divBdr>
        </w:div>
        <w:div w:id="821506515">
          <w:marLeft w:val="0"/>
          <w:marRight w:val="0"/>
          <w:marTop w:val="0"/>
          <w:marBottom w:val="0"/>
          <w:divBdr>
            <w:top w:val="none" w:sz="0" w:space="0" w:color="auto"/>
            <w:left w:val="none" w:sz="0" w:space="0" w:color="auto"/>
            <w:bottom w:val="none" w:sz="0" w:space="0" w:color="auto"/>
            <w:right w:val="none" w:sz="0" w:space="0" w:color="auto"/>
          </w:divBdr>
        </w:div>
        <w:div w:id="2136830582">
          <w:marLeft w:val="0"/>
          <w:marRight w:val="0"/>
          <w:marTop w:val="0"/>
          <w:marBottom w:val="0"/>
          <w:divBdr>
            <w:top w:val="none" w:sz="0" w:space="0" w:color="auto"/>
            <w:left w:val="none" w:sz="0" w:space="0" w:color="auto"/>
            <w:bottom w:val="none" w:sz="0" w:space="0" w:color="auto"/>
            <w:right w:val="none" w:sz="0" w:space="0" w:color="auto"/>
          </w:divBdr>
        </w:div>
        <w:div w:id="900362888">
          <w:marLeft w:val="0"/>
          <w:marRight w:val="0"/>
          <w:marTop w:val="0"/>
          <w:marBottom w:val="0"/>
          <w:divBdr>
            <w:top w:val="none" w:sz="0" w:space="0" w:color="auto"/>
            <w:left w:val="none" w:sz="0" w:space="0" w:color="auto"/>
            <w:bottom w:val="none" w:sz="0" w:space="0" w:color="auto"/>
            <w:right w:val="none" w:sz="0" w:space="0" w:color="auto"/>
          </w:divBdr>
        </w:div>
        <w:div w:id="86926194">
          <w:marLeft w:val="0"/>
          <w:marRight w:val="0"/>
          <w:marTop w:val="0"/>
          <w:marBottom w:val="0"/>
          <w:divBdr>
            <w:top w:val="none" w:sz="0" w:space="0" w:color="auto"/>
            <w:left w:val="none" w:sz="0" w:space="0" w:color="auto"/>
            <w:bottom w:val="none" w:sz="0" w:space="0" w:color="auto"/>
            <w:right w:val="none" w:sz="0" w:space="0" w:color="auto"/>
          </w:divBdr>
        </w:div>
        <w:div w:id="626476667">
          <w:marLeft w:val="0"/>
          <w:marRight w:val="0"/>
          <w:marTop w:val="0"/>
          <w:marBottom w:val="0"/>
          <w:divBdr>
            <w:top w:val="none" w:sz="0" w:space="0" w:color="auto"/>
            <w:left w:val="none" w:sz="0" w:space="0" w:color="auto"/>
            <w:bottom w:val="none" w:sz="0" w:space="0" w:color="auto"/>
            <w:right w:val="none" w:sz="0" w:space="0" w:color="auto"/>
          </w:divBdr>
        </w:div>
      </w:divsChild>
    </w:div>
    <w:div w:id="395707469">
      <w:bodyDiv w:val="1"/>
      <w:marLeft w:val="0"/>
      <w:marRight w:val="0"/>
      <w:marTop w:val="0"/>
      <w:marBottom w:val="0"/>
      <w:divBdr>
        <w:top w:val="none" w:sz="0" w:space="0" w:color="auto"/>
        <w:left w:val="none" w:sz="0" w:space="0" w:color="auto"/>
        <w:bottom w:val="none" w:sz="0" w:space="0" w:color="auto"/>
        <w:right w:val="none" w:sz="0" w:space="0" w:color="auto"/>
      </w:divBdr>
      <w:divsChild>
        <w:div w:id="608389389">
          <w:marLeft w:val="0"/>
          <w:marRight w:val="0"/>
          <w:marTop w:val="0"/>
          <w:marBottom w:val="0"/>
          <w:divBdr>
            <w:top w:val="none" w:sz="0" w:space="0" w:color="auto"/>
            <w:left w:val="none" w:sz="0" w:space="0" w:color="auto"/>
            <w:bottom w:val="none" w:sz="0" w:space="0" w:color="auto"/>
            <w:right w:val="none" w:sz="0" w:space="0" w:color="auto"/>
          </w:divBdr>
        </w:div>
        <w:div w:id="422843688">
          <w:marLeft w:val="0"/>
          <w:marRight w:val="0"/>
          <w:marTop w:val="0"/>
          <w:marBottom w:val="0"/>
          <w:divBdr>
            <w:top w:val="none" w:sz="0" w:space="0" w:color="auto"/>
            <w:left w:val="none" w:sz="0" w:space="0" w:color="auto"/>
            <w:bottom w:val="none" w:sz="0" w:space="0" w:color="auto"/>
            <w:right w:val="none" w:sz="0" w:space="0" w:color="auto"/>
          </w:divBdr>
        </w:div>
      </w:divsChild>
    </w:div>
    <w:div w:id="461967136">
      <w:bodyDiv w:val="1"/>
      <w:marLeft w:val="0"/>
      <w:marRight w:val="0"/>
      <w:marTop w:val="0"/>
      <w:marBottom w:val="0"/>
      <w:divBdr>
        <w:top w:val="none" w:sz="0" w:space="0" w:color="auto"/>
        <w:left w:val="none" w:sz="0" w:space="0" w:color="auto"/>
        <w:bottom w:val="none" w:sz="0" w:space="0" w:color="auto"/>
        <w:right w:val="none" w:sz="0" w:space="0" w:color="auto"/>
      </w:divBdr>
    </w:div>
    <w:div w:id="465588829">
      <w:bodyDiv w:val="1"/>
      <w:marLeft w:val="0"/>
      <w:marRight w:val="0"/>
      <w:marTop w:val="0"/>
      <w:marBottom w:val="0"/>
      <w:divBdr>
        <w:top w:val="none" w:sz="0" w:space="0" w:color="auto"/>
        <w:left w:val="none" w:sz="0" w:space="0" w:color="auto"/>
        <w:bottom w:val="none" w:sz="0" w:space="0" w:color="auto"/>
        <w:right w:val="none" w:sz="0" w:space="0" w:color="auto"/>
      </w:divBdr>
    </w:div>
    <w:div w:id="522135297">
      <w:bodyDiv w:val="1"/>
      <w:marLeft w:val="0"/>
      <w:marRight w:val="0"/>
      <w:marTop w:val="0"/>
      <w:marBottom w:val="0"/>
      <w:divBdr>
        <w:top w:val="none" w:sz="0" w:space="0" w:color="auto"/>
        <w:left w:val="none" w:sz="0" w:space="0" w:color="auto"/>
        <w:bottom w:val="none" w:sz="0" w:space="0" w:color="auto"/>
        <w:right w:val="none" w:sz="0" w:space="0" w:color="auto"/>
      </w:divBdr>
      <w:divsChild>
        <w:div w:id="519321503">
          <w:marLeft w:val="0"/>
          <w:marRight w:val="0"/>
          <w:marTop w:val="0"/>
          <w:marBottom w:val="0"/>
          <w:divBdr>
            <w:top w:val="none" w:sz="0" w:space="0" w:color="auto"/>
            <w:left w:val="none" w:sz="0" w:space="0" w:color="auto"/>
            <w:bottom w:val="none" w:sz="0" w:space="0" w:color="auto"/>
            <w:right w:val="none" w:sz="0" w:space="0" w:color="auto"/>
          </w:divBdr>
        </w:div>
        <w:div w:id="1428966822">
          <w:marLeft w:val="0"/>
          <w:marRight w:val="0"/>
          <w:marTop w:val="0"/>
          <w:marBottom w:val="0"/>
          <w:divBdr>
            <w:top w:val="none" w:sz="0" w:space="0" w:color="auto"/>
            <w:left w:val="none" w:sz="0" w:space="0" w:color="auto"/>
            <w:bottom w:val="none" w:sz="0" w:space="0" w:color="auto"/>
            <w:right w:val="none" w:sz="0" w:space="0" w:color="auto"/>
          </w:divBdr>
        </w:div>
      </w:divsChild>
    </w:div>
    <w:div w:id="824470587">
      <w:bodyDiv w:val="1"/>
      <w:marLeft w:val="0"/>
      <w:marRight w:val="0"/>
      <w:marTop w:val="0"/>
      <w:marBottom w:val="0"/>
      <w:divBdr>
        <w:top w:val="none" w:sz="0" w:space="0" w:color="auto"/>
        <w:left w:val="none" w:sz="0" w:space="0" w:color="auto"/>
        <w:bottom w:val="none" w:sz="0" w:space="0" w:color="auto"/>
        <w:right w:val="none" w:sz="0" w:space="0" w:color="auto"/>
      </w:divBdr>
    </w:div>
    <w:div w:id="866676973">
      <w:bodyDiv w:val="1"/>
      <w:marLeft w:val="0"/>
      <w:marRight w:val="0"/>
      <w:marTop w:val="0"/>
      <w:marBottom w:val="0"/>
      <w:divBdr>
        <w:top w:val="none" w:sz="0" w:space="0" w:color="auto"/>
        <w:left w:val="none" w:sz="0" w:space="0" w:color="auto"/>
        <w:bottom w:val="none" w:sz="0" w:space="0" w:color="auto"/>
        <w:right w:val="none" w:sz="0" w:space="0" w:color="auto"/>
      </w:divBdr>
      <w:divsChild>
        <w:div w:id="527526039">
          <w:marLeft w:val="0"/>
          <w:marRight w:val="0"/>
          <w:marTop w:val="0"/>
          <w:marBottom w:val="0"/>
          <w:divBdr>
            <w:top w:val="none" w:sz="0" w:space="0" w:color="auto"/>
            <w:left w:val="none" w:sz="0" w:space="0" w:color="auto"/>
            <w:bottom w:val="none" w:sz="0" w:space="0" w:color="auto"/>
            <w:right w:val="none" w:sz="0" w:space="0" w:color="auto"/>
          </w:divBdr>
        </w:div>
        <w:div w:id="67965237">
          <w:marLeft w:val="0"/>
          <w:marRight w:val="0"/>
          <w:marTop w:val="0"/>
          <w:marBottom w:val="0"/>
          <w:divBdr>
            <w:top w:val="none" w:sz="0" w:space="0" w:color="auto"/>
            <w:left w:val="none" w:sz="0" w:space="0" w:color="auto"/>
            <w:bottom w:val="none" w:sz="0" w:space="0" w:color="auto"/>
            <w:right w:val="none" w:sz="0" w:space="0" w:color="auto"/>
          </w:divBdr>
        </w:div>
        <w:div w:id="836964245">
          <w:marLeft w:val="0"/>
          <w:marRight w:val="0"/>
          <w:marTop w:val="0"/>
          <w:marBottom w:val="0"/>
          <w:divBdr>
            <w:top w:val="none" w:sz="0" w:space="0" w:color="auto"/>
            <w:left w:val="none" w:sz="0" w:space="0" w:color="auto"/>
            <w:bottom w:val="none" w:sz="0" w:space="0" w:color="auto"/>
            <w:right w:val="none" w:sz="0" w:space="0" w:color="auto"/>
          </w:divBdr>
        </w:div>
        <w:div w:id="1132554195">
          <w:marLeft w:val="0"/>
          <w:marRight w:val="0"/>
          <w:marTop w:val="0"/>
          <w:marBottom w:val="0"/>
          <w:divBdr>
            <w:top w:val="none" w:sz="0" w:space="0" w:color="auto"/>
            <w:left w:val="none" w:sz="0" w:space="0" w:color="auto"/>
            <w:bottom w:val="none" w:sz="0" w:space="0" w:color="auto"/>
            <w:right w:val="none" w:sz="0" w:space="0" w:color="auto"/>
          </w:divBdr>
        </w:div>
        <w:div w:id="1016926380">
          <w:marLeft w:val="0"/>
          <w:marRight w:val="0"/>
          <w:marTop w:val="0"/>
          <w:marBottom w:val="0"/>
          <w:divBdr>
            <w:top w:val="none" w:sz="0" w:space="0" w:color="auto"/>
            <w:left w:val="none" w:sz="0" w:space="0" w:color="auto"/>
            <w:bottom w:val="none" w:sz="0" w:space="0" w:color="auto"/>
            <w:right w:val="none" w:sz="0" w:space="0" w:color="auto"/>
          </w:divBdr>
        </w:div>
        <w:div w:id="341665122">
          <w:marLeft w:val="0"/>
          <w:marRight w:val="0"/>
          <w:marTop w:val="0"/>
          <w:marBottom w:val="0"/>
          <w:divBdr>
            <w:top w:val="none" w:sz="0" w:space="0" w:color="auto"/>
            <w:left w:val="none" w:sz="0" w:space="0" w:color="auto"/>
            <w:bottom w:val="none" w:sz="0" w:space="0" w:color="auto"/>
            <w:right w:val="none" w:sz="0" w:space="0" w:color="auto"/>
          </w:divBdr>
        </w:div>
        <w:div w:id="2126922439">
          <w:marLeft w:val="0"/>
          <w:marRight w:val="0"/>
          <w:marTop w:val="0"/>
          <w:marBottom w:val="0"/>
          <w:divBdr>
            <w:top w:val="none" w:sz="0" w:space="0" w:color="auto"/>
            <w:left w:val="none" w:sz="0" w:space="0" w:color="auto"/>
            <w:bottom w:val="none" w:sz="0" w:space="0" w:color="auto"/>
            <w:right w:val="none" w:sz="0" w:space="0" w:color="auto"/>
          </w:divBdr>
        </w:div>
        <w:div w:id="1490707443">
          <w:marLeft w:val="0"/>
          <w:marRight w:val="0"/>
          <w:marTop w:val="0"/>
          <w:marBottom w:val="0"/>
          <w:divBdr>
            <w:top w:val="none" w:sz="0" w:space="0" w:color="auto"/>
            <w:left w:val="none" w:sz="0" w:space="0" w:color="auto"/>
            <w:bottom w:val="none" w:sz="0" w:space="0" w:color="auto"/>
            <w:right w:val="none" w:sz="0" w:space="0" w:color="auto"/>
          </w:divBdr>
        </w:div>
        <w:div w:id="169563340">
          <w:marLeft w:val="0"/>
          <w:marRight w:val="0"/>
          <w:marTop w:val="0"/>
          <w:marBottom w:val="0"/>
          <w:divBdr>
            <w:top w:val="none" w:sz="0" w:space="0" w:color="auto"/>
            <w:left w:val="none" w:sz="0" w:space="0" w:color="auto"/>
            <w:bottom w:val="none" w:sz="0" w:space="0" w:color="auto"/>
            <w:right w:val="none" w:sz="0" w:space="0" w:color="auto"/>
          </w:divBdr>
        </w:div>
      </w:divsChild>
    </w:div>
    <w:div w:id="968896309">
      <w:bodyDiv w:val="1"/>
      <w:marLeft w:val="0"/>
      <w:marRight w:val="0"/>
      <w:marTop w:val="0"/>
      <w:marBottom w:val="0"/>
      <w:divBdr>
        <w:top w:val="none" w:sz="0" w:space="0" w:color="auto"/>
        <w:left w:val="none" w:sz="0" w:space="0" w:color="auto"/>
        <w:bottom w:val="none" w:sz="0" w:space="0" w:color="auto"/>
        <w:right w:val="none" w:sz="0" w:space="0" w:color="auto"/>
      </w:divBdr>
      <w:divsChild>
        <w:div w:id="16854013">
          <w:marLeft w:val="0"/>
          <w:marRight w:val="0"/>
          <w:marTop w:val="0"/>
          <w:marBottom w:val="0"/>
          <w:divBdr>
            <w:top w:val="none" w:sz="0" w:space="0" w:color="auto"/>
            <w:left w:val="none" w:sz="0" w:space="0" w:color="auto"/>
            <w:bottom w:val="none" w:sz="0" w:space="0" w:color="auto"/>
            <w:right w:val="none" w:sz="0" w:space="0" w:color="auto"/>
          </w:divBdr>
        </w:div>
        <w:div w:id="628627799">
          <w:marLeft w:val="0"/>
          <w:marRight w:val="0"/>
          <w:marTop w:val="0"/>
          <w:marBottom w:val="0"/>
          <w:divBdr>
            <w:top w:val="none" w:sz="0" w:space="0" w:color="auto"/>
            <w:left w:val="none" w:sz="0" w:space="0" w:color="auto"/>
            <w:bottom w:val="none" w:sz="0" w:space="0" w:color="auto"/>
            <w:right w:val="none" w:sz="0" w:space="0" w:color="auto"/>
          </w:divBdr>
        </w:div>
      </w:divsChild>
    </w:div>
    <w:div w:id="996300548">
      <w:bodyDiv w:val="1"/>
      <w:marLeft w:val="0"/>
      <w:marRight w:val="0"/>
      <w:marTop w:val="0"/>
      <w:marBottom w:val="0"/>
      <w:divBdr>
        <w:top w:val="none" w:sz="0" w:space="0" w:color="auto"/>
        <w:left w:val="none" w:sz="0" w:space="0" w:color="auto"/>
        <w:bottom w:val="none" w:sz="0" w:space="0" w:color="auto"/>
        <w:right w:val="none" w:sz="0" w:space="0" w:color="auto"/>
      </w:divBdr>
    </w:div>
    <w:div w:id="1021472028">
      <w:bodyDiv w:val="1"/>
      <w:marLeft w:val="0"/>
      <w:marRight w:val="0"/>
      <w:marTop w:val="0"/>
      <w:marBottom w:val="0"/>
      <w:divBdr>
        <w:top w:val="none" w:sz="0" w:space="0" w:color="auto"/>
        <w:left w:val="none" w:sz="0" w:space="0" w:color="auto"/>
        <w:bottom w:val="none" w:sz="0" w:space="0" w:color="auto"/>
        <w:right w:val="none" w:sz="0" w:space="0" w:color="auto"/>
      </w:divBdr>
    </w:div>
    <w:div w:id="1024329414">
      <w:bodyDiv w:val="1"/>
      <w:marLeft w:val="0"/>
      <w:marRight w:val="0"/>
      <w:marTop w:val="0"/>
      <w:marBottom w:val="0"/>
      <w:divBdr>
        <w:top w:val="none" w:sz="0" w:space="0" w:color="auto"/>
        <w:left w:val="none" w:sz="0" w:space="0" w:color="auto"/>
        <w:bottom w:val="none" w:sz="0" w:space="0" w:color="auto"/>
        <w:right w:val="none" w:sz="0" w:space="0" w:color="auto"/>
      </w:divBdr>
    </w:div>
    <w:div w:id="1142961975">
      <w:bodyDiv w:val="1"/>
      <w:marLeft w:val="0"/>
      <w:marRight w:val="0"/>
      <w:marTop w:val="0"/>
      <w:marBottom w:val="0"/>
      <w:divBdr>
        <w:top w:val="none" w:sz="0" w:space="0" w:color="auto"/>
        <w:left w:val="none" w:sz="0" w:space="0" w:color="auto"/>
        <w:bottom w:val="none" w:sz="0" w:space="0" w:color="auto"/>
        <w:right w:val="none" w:sz="0" w:space="0" w:color="auto"/>
      </w:divBdr>
    </w:div>
    <w:div w:id="1259748836">
      <w:bodyDiv w:val="1"/>
      <w:marLeft w:val="0"/>
      <w:marRight w:val="0"/>
      <w:marTop w:val="0"/>
      <w:marBottom w:val="0"/>
      <w:divBdr>
        <w:top w:val="none" w:sz="0" w:space="0" w:color="auto"/>
        <w:left w:val="none" w:sz="0" w:space="0" w:color="auto"/>
        <w:bottom w:val="none" w:sz="0" w:space="0" w:color="auto"/>
        <w:right w:val="none" w:sz="0" w:space="0" w:color="auto"/>
      </w:divBdr>
    </w:div>
    <w:div w:id="1285234409">
      <w:bodyDiv w:val="1"/>
      <w:marLeft w:val="0"/>
      <w:marRight w:val="0"/>
      <w:marTop w:val="0"/>
      <w:marBottom w:val="0"/>
      <w:divBdr>
        <w:top w:val="none" w:sz="0" w:space="0" w:color="auto"/>
        <w:left w:val="none" w:sz="0" w:space="0" w:color="auto"/>
        <w:bottom w:val="none" w:sz="0" w:space="0" w:color="auto"/>
        <w:right w:val="none" w:sz="0" w:space="0" w:color="auto"/>
      </w:divBdr>
      <w:divsChild>
        <w:div w:id="1840345104">
          <w:marLeft w:val="0"/>
          <w:marRight w:val="0"/>
          <w:marTop w:val="0"/>
          <w:marBottom w:val="0"/>
          <w:divBdr>
            <w:top w:val="none" w:sz="0" w:space="0" w:color="auto"/>
            <w:left w:val="none" w:sz="0" w:space="0" w:color="auto"/>
            <w:bottom w:val="none" w:sz="0" w:space="0" w:color="auto"/>
            <w:right w:val="none" w:sz="0" w:space="0" w:color="auto"/>
          </w:divBdr>
        </w:div>
        <w:div w:id="891117370">
          <w:marLeft w:val="0"/>
          <w:marRight w:val="0"/>
          <w:marTop w:val="0"/>
          <w:marBottom w:val="0"/>
          <w:divBdr>
            <w:top w:val="none" w:sz="0" w:space="0" w:color="auto"/>
            <w:left w:val="none" w:sz="0" w:space="0" w:color="auto"/>
            <w:bottom w:val="none" w:sz="0" w:space="0" w:color="auto"/>
            <w:right w:val="none" w:sz="0" w:space="0" w:color="auto"/>
          </w:divBdr>
        </w:div>
        <w:div w:id="1206261275">
          <w:marLeft w:val="0"/>
          <w:marRight w:val="0"/>
          <w:marTop w:val="0"/>
          <w:marBottom w:val="0"/>
          <w:divBdr>
            <w:top w:val="none" w:sz="0" w:space="0" w:color="auto"/>
            <w:left w:val="none" w:sz="0" w:space="0" w:color="auto"/>
            <w:bottom w:val="none" w:sz="0" w:space="0" w:color="auto"/>
            <w:right w:val="none" w:sz="0" w:space="0" w:color="auto"/>
          </w:divBdr>
        </w:div>
        <w:div w:id="336005939">
          <w:marLeft w:val="0"/>
          <w:marRight w:val="0"/>
          <w:marTop w:val="0"/>
          <w:marBottom w:val="0"/>
          <w:divBdr>
            <w:top w:val="none" w:sz="0" w:space="0" w:color="auto"/>
            <w:left w:val="none" w:sz="0" w:space="0" w:color="auto"/>
            <w:bottom w:val="none" w:sz="0" w:space="0" w:color="auto"/>
            <w:right w:val="none" w:sz="0" w:space="0" w:color="auto"/>
          </w:divBdr>
        </w:div>
        <w:div w:id="650715444">
          <w:marLeft w:val="0"/>
          <w:marRight w:val="0"/>
          <w:marTop w:val="0"/>
          <w:marBottom w:val="0"/>
          <w:divBdr>
            <w:top w:val="none" w:sz="0" w:space="0" w:color="auto"/>
            <w:left w:val="none" w:sz="0" w:space="0" w:color="auto"/>
            <w:bottom w:val="none" w:sz="0" w:space="0" w:color="auto"/>
            <w:right w:val="none" w:sz="0" w:space="0" w:color="auto"/>
          </w:divBdr>
        </w:div>
        <w:div w:id="1752965310">
          <w:marLeft w:val="0"/>
          <w:marRight w:val="0"/>
          <w:marTop w:val="0"/>
          <w:marBottom w:val="0"/>
          <w:divBdr>
            <w:top w:val="none" w:sz="0" w:space="0" w:color="auto"/>
            <w:left w:val="none" w:sz="0" w:space="0" w:color="auto"/>
            <w:bottom w:val="none" w:sz="0" w:space="0" w:color="auto"/>
            <w:right w:val="none" w:sz="0" w:space="0" w:color="auto"/>
          </w:divBdr>
        </w:div>
        <w:div w:id="855507609">
          <w:marLeft w:val="0"/>
          <w:marRight w:val="0"/>
          <w:marTop w:val="0"/>
          <w:marBottom w:val="0"/>
          <w:divBdr>
            <w:top w:val="none" w:sz="0" w:space="0" w:color="auto"/>
            <w:left w:val="none" w:sz="0" w:space="0" w:color="auto"/>
            <w:bottom w:val="none" w:sz="0" w:space="0" w:color="auto"/>
            <w:right w:val="none" w:sz="0" w:space="0" w:color="auto"/>
          </w:divBdr>
        </w:div>
        <w:div w:id="990253952">
          <w:marLeft w:val="0"/>
          <w:marRight w:val="0"/>
          <w:marTop w:val="0"/>
          <w:marBottom w:val="0"/>
          <w:divBdr>
            <w:top w:val="none" w:sz="0" w:space="0" w:color="auto"/>
            <w:left w:val="none" w:sz="0" w:space="0" w:color="auto"/>
            <w:bottom w:val="none" w:sz="0" w:space="0" w:color="auto"/>
            <w:right w:val="none" w:sz="0" w:space="0" w:color="auto"/>
          </w:divBdr>
        </w:div>
        <w:div w:id="904602795">
          <w:marLeft w:val="0"/>
          <w:marRight w:val="0"/>
          <w:marTop w:val="0"/>
          <w:marBottom w:val="0"/>
          <w:divBdr>
            <w:top w:val="none" w:sz="0" w:space="0" w:color="auto"/>
            <w:left w:val="none" w:sz="0" w:space="0" w:color="auto"/>
            <w:bottom w:val="none" w:sz="0" w:space="0" w:color="auto"/>
            <w:right w:val="none" w:sz="0" w:space="0" w:color="auto"/>
          </w:divBdr>
        </w:div>
      </w:divsChild>
    </w:div>
    <w:div w:id="1302467201">
      <w:bodyDiv w:val="1"/>
      <w:marLeft w:val="0"/>
      <w:marRight w:val="0"/>
      <w:marTop w:val="0"/>
      <w:marBottom w:val="0"/>
      <w:divBdr>
        <w:top w:val="none" w:sz="0" w:space="0" w:color="auto"/>
        <w:left w:val="none" w:sz="0" w:space="0" w:color="auto"/>
        <w:bottom w:val="none" w:sz="0" w:space="0" w:color="auto"/>
        <w:right w:val="none" w:sz="0" w:space="0" w:color="auto"/>
      </w:divBdr>
      <w:divsChild>
        <w:div w:id="2126804417">
          <w:marLeft w:val="0"/>
          <w:marRight w:val="0"/>
          <w:marTop w:val="0"/>
          <w:marBottom w:val="0"/>
          <w:divBdr>
            <w:top w:val="none" w:sz="0" w:space="0" w:color="auto"/>
            <w:left w:val="none" w:sz="0" w:space="0" w:color="auto"/>
            <w:bottom w:val="none" w:sz="0" w:space="0" w:color="auto"/>
            <w:right w:val="none" w:sz="0" w:space="0" w:color="auto"/>
          </w:divBdr>
        </w:div>
        <w:div w:id="493224513">
          <w:marLeft w:val="0"/>
          <w:marRight w:val="0"/>
          <w:marTop w:val="0"/>
          <w:marBottom w:val="0"/>
          <w:divBdr>
            <w:top w:val="none" w:sz="0" w:space="0" w:color="auto"/>
            <w:left w:val="none" w:sz="0" w:space="0" w:color="auto"/>
            <w:bottom w:val="none" w:sz="0" w:space="0" w:color="auto"/>
            <w:right w:val="none" w:sz="0" w:space="0" w:color="auto"/>
          </w:divBdr>
        </w:div>
        <w:div w:id="1914311260">
          <w:marLeft w:val="0"/>
          <w:marRight w:val="0"/>
          <w:marTop w:val="0"/>
          <w:marBottom w:val="0"/>
          <w:divBdr>
            <w:top w:val="none" w:sz="0" w:space="0" w:color="auto"/>
            <w:left w:val="none" w:sz="0" w:space="0" w:color="auto"/>
            <w:bottom w:val="none" w:sz="0" w:space="0" w:color="auto"/>
            <w:right w:val="none" w:sz="0" w:space="0" w:color="auto"/>
          </w:divBdr>
        </w:div>
        <w:div w:id="1751271951">
          <w:marLeft w:val="0"/>
          <w:marRight w:val="0"/>
          <w:marTop w:val="0"/>
          <w:marBottom w:val="0"/>
          <w:divBdr>
            <w:top w:val="none" w:sz="0" w:space="0" w:color="auto"/>
            <w:left w:val="none" w:sz="0" w:space="0" w:color="auto"/>
            <w:bottom w:val="none" w:sz="0" w:space="0" w:color="auto"/>
            <w:right w:val="none" w:sz="0" w:space="0" w:color="auto"/>
          </w:divBdr>
        </w:div>
      </w:divsChild>
    </w:div>
    <w:div w:id="1312566397">
      <w:bodyDiv w:val="1"/>
      <w:marLeft w:val="0"/>
      <w:marRight w:val="0"/>
      <w:marTop w:val="0"/>
      <w:marBottom w:val="0"/>
      <w:divBdr>
        <w:top w:val="none" w:sz="0" w:space="0" w:color="auto"/>
        <w:left w:val="none" w:sz="0" w:space="0" w:color="auto"/>
        <w:bottom w:val="none" w:sz="0" w:space="0" w:color="auto"/>
        <w:right w:val="none" w:sz="0" w:space="0" w:color="auto"/>
      </w:divBdr>
    </w:div>
    <w:div w:id="1441103493">
      <w:bodyDiv w:val="1"/>
      <w:marLeft w:val="0"/>
      <w:marRight w:val="0"/>
      <w:marTop w:val="0"/>
      <w:marBottom w:val="0"/>
      <w:divBdr>
        <w:top w:val="none" w:sz="0" w:space="0" w:color="auto"/>
        <w:left w:val="none" w:sz="0" w:space="0" w:color="auto"/>
        <w:bottom w:val="none" w:sz="0" w:space="0" w:color="auto"/>
        <w:right w:val="none" w:sz="0" w:space="0" w:color="auto"/>
      </w:divBdr>
    </w:div>
    <w:div w:id="1603300622">
      <w:bodyDiv w:val="1"/>
      <w:marLeft w:val="0"/>
      <w:marRight w:val="0"/>
      <w:marTop w:val="0"/>
      <w:marBottom w:val="0"/>
      <w:divBdr>
        <w:top w:val="none" w:sz="0" w:space="0" w:color="auto"/>
        <w:left w:val="none" w:sz="0" w:space="0" w:color="auto"/>
        <w:bottom w:val="none" w:sz="0" w:space="0" w:color="auto"/>
        <w:right w:val="none" w:sz="0" w:space="0" w:color="auto"/>
      </w:divBdr>
    </w:div>
    <w:div w:id="1627931058">
      <w:bodyDiv w:val="1"/>
      <w:marLeft w:val="0"/>
      <w:marRight w:val="0"/>
      <w:marTop w:val="0"/>
      <w:marBottom w:val="0"/>
      <w:divBdr>
        <w:top w:val="none" w:sz="0" w:space="0" w:color="auto"/>
        <w:left w:val="none" w:sz="0" w:space="0" w:color="auto"/>
        <w:bottom w:val="none" w:sz="0" w:space="0" w:color="auto"/>
        <w:right w:val="none" w:sz="0" w:space="0" w:color="auto"/>
      </w:divBdr>
    </w:div>
    <w:div w:id="1655252750">
      <w:bodyDiv w:val="1"/>
      <w:marLeft w:val="0"/>
      <w:marRight w:val="0"/>
      <w:marTop w:val="0"/>
      <w:marBottom w:val="0"/>
      <w:divBdr>
        <w:top w:val="none" w:sz="0" w:space="0" w:color="auto"/>
        <w:left w:val="none" w:sz="0" w:space="0" w:color="auto"/>
        <w:bottom w:val="none" w:sz="0" w:space="0" w:color="auto"/>
        <w:right w:val="none" w:sz="0" w:space="0" w:color="auto"/>
      </w:divBdr>
      <w:divsChild>
        <w:div w:id="987127451">
          <w:marLeft w:val="0"/>
          <w:marRight w:val="0"/>
          <w:marTop w:val="0"/>
          <w:marBottom w:val="0"/>
          <w:divBdr>
            <w:top w:val="none" w:sz="0" w:space="0" w:color="auto"/>
            <w:left w:val="none" w:sz="0" w:space="0" w:color="auto"/>
            <w:bottom w:val="none" w:sz="0" w:space="0" w:color="auto"/>
            <w:right w:val="none" w:sz="0" w:space="0" w:color="auto"/>
          </w:divBdr>
        </w:div>
        <w:div w:id="73092364">
          <w:marLeft w:val="0"/>
          <w:marRight w:val="0"/>
          <w:marTop w:val="0"/>
          <w:marBottom w:val="0"/>
          <w:divBdr>
            <w:top w:val="none" w:sz="0" w:space="0" w:color="auto"/>
            <w:left w:val="none" w:sz="0" w:space="0" w:color="auto"/>
            <w:bottom w:val="none" w:sz="0" w:space="0" w:color="auto"/>
            <w:right w:val="none" w:sz="0" w:space="0" w:color="auto"/>
          </w:divBdr>
        </w:div>
      </w:divsChild>
    </w:div>
    <w:div w:id="1705521435">
      <w:bodyDiv w:val="1"/>
      <w:marLeft w:val="0"/>
      <w:marRight w:val="0"/>
      <w:marTop w:val="0"/>
      <w:marBottom w:val="0"/>
      <w:divBdr>
        <w:top w:val="none" w:sz="0" w:space="0" w:color="auto"/>
        <w:left w:val="none" w:sz="0" w:space="0" w:color="auto"/>
        <w:bottom w:val="none" w:sz="0" w:space="0" w:color="auto"/>
        <w:right w:val="none" w:sz="0" w:space="0" w:color="auto"/>
      </w:divBdr>
    </w:div>
    <w:div w:id="1716811006">
      <w:bodyDiv w:val="1"/>
      <w:marLeft w:val="0"/>
      <w:marRight w:val="0"/>
      <w:marTop w:val="0"/>
      <w:marBottom w:val="0"/>
      <w:divBdr>
        <w:top w:val="none" w:sz="0" w:space="0" w:color="auto"/>
        <w:left w:val="none" w:sz="0" w:space="0" w:color="auto"/>
        <w:bottom w:val="none" w:sz="0" w:space="0" w:color="auto"/>
        <w:right w:val="none" w:sz="0" w:space="0" w:color="auto"/>
      </w:divBdr>
      <w:divsChild>
        <w:div w:id="565840501">
          <w:marLeft w:val="0"/>
          <w:marRight w:val="0"/>
          <w:marTop w:val="0"/>
          <w:marBottom w:val="0"/>
          <w:divBdr>
            <w:top w:val="none" w:sz="0" w:space="0" w:color="auto"/>
            <w:left w:val="none" w:sz="0" w:space="0" w:color="auto"/>
            <w:bottom w:val="none" w:sz="0" w:space="0" w:color="auto"/>
            <w:right w:val="none" w:sz="0" w:space="0" w:color="auto"/>
          </w:divBdr>
        </w:div>
        <w:div w:id="1121070690">
          <w:marLeft w:val="0"/>
          <w:marRight w:val="0"/>
          <w:marTop w:val="0"/>
          <w:marBottom w:val="0"/>
          <w:divBdr>
            <w:top w:val="none" w:sz="0" w:space="0" w:color="auto"/>
            <w:left w:val="none" w:sz="0" w:space="0" w:color="auto"/>
            <w:bottom w:val="none" w:sz="0" w:space="0" w:color="auto"/>
            <w:right w:val="none" w:sz="0" w:space="0" w:color="auto"/>
          </w:divBdr>
        </w:div>
      </w:divsChild>
    </w:div>
    <w:div w:id="1746534419">
      <w:bodyDiv w:val="1"/>
      <w:marLeft w:val="0"/>
      <w:marRight w:val="0"/>
      <w:marTop w:val="0"/>
      <w:marBottom w:val="0"/>
      <w:divBdr>
        <w:top w:val="none" w:sz="0" w:space="0" w:color="auto"/>
        <w:left w:val="none" w:sz="0" w:space="0" w:color="auto"/>
        <w:bottom w:val="none" w:sz="0" w:space="0" w:color="auto"/>
        <w:right w:val="none" w:sz="0" w:space="0" w:color="auto"/>
      </w:divBdr>
    </w:div>
    <w:div w:id="1805780692">
      <w:bodyDiv w:val="1"/>
      <w:marLeft w:val="0"/>
      <w:marRight w:val="0"/>
      <w:marTop w:val="0"/>
      <w:marBottom w:val="0"/>
      <w:divBdr>
        <w:top w:val="none" w:sz="0" w:space="0" w:color="auto"/>
        <w:left w:val="none" w:sz="0" w:space="0" w:color="auto"/>
        <w:bottom w:val="none" w:sz="0" w:space="0" w:color="auto"/>
        <w:right w:val="none" w:sz="0" w:space="0" w:color="auto"/>
      </w:divBdr>
      <w:divsChild>
        <w:div w:id="239097830">
          <w:marLeft w:val="0"/>
          <w:marRight w:val="0"/>
          <w:marTop w:val="0"/>
          <w:marBottom w:val="0"/>
          <w:divBdr>
            <w:top w:val="none" w:sz="0" w:space="0" w:color="auto"/>
            <w:left w:val="none" w:sz="0" w:space="0" w:color="auto"/>
            <w:bottom w:val="none" w:sz="0" w:space="0" w:color="auto"/>
            <w:right w:val="none" w:sz="0" w:space="0" w:color="auto"/>
          </w:divBdr>
        </w:div>
        <w:div w:id="817696882">
          <w:marLeft w:val="0"/>
          <w:marRight w:val="0"/>
          <w:marTop w:val="0"/>
          <w:marBottom w:val="0"/>
          <w:divBdr>
            <w:top w:val="none" w:sz="0" w:space="0" w:color="auto"/>
            <w:left w:val="none" w:sz="0" w:space="0" w:color="auto"/>
            <w:bottom w:val="none" w:sz="0" w:space="0" w:color="auto"/>
            <w:right w:val="none" w:sz="0" w:space="0" w:color="auto"/>
          </w:divBdr>
        </w:div>
      </w:divsChild>
    </w:div>
    <w:div w:id="1810898025">
      <w:bodyDiv w:val="1"/>
      <w:marLeft w:val="0"/>
      <w:marRight w:val="0"/>
      <w:marTop w:val="0"/>
      <w:marBottom w:val="0"/>
      <w:divBdr>
        <w:top w:val="none" w:sz="0" w:space="0" w:color="auto"/>
        <w:left w:val="none" w:sz="0" w:space="0" w:color="auto"/>
        <w:bottom w:val="none" w:sz="0" w:space="0" w:color="auto"/>
        <w:right w:val="none" w:sz="0" w:space="0" w:color="auto"/>
      </w:divBdr>
    </w:div>
    <w:div w:id="1817842144">
      <w:bodyDiv w:val="1"/>
      <w:marLeft w:val="0"/>
      <w:marRight w:val="0"/>
      <w:marTop w:val="0"/>
      <w:marBottom w:val="0"/>
      <w:divBdr>
        <w:top w:val="none" w:sz="0" w:space="0" w:color="auto"/>
        <w:left w:val="none" w:sz="0" w:space="0" w:color="auto"/>
        <w:bottom w:val="none" w:sz="0" w:space="0" w:color="auto"/>
        <w:right w:val="none" w:sz="0" w:space="0" w:color="auto"/>
      </w:divBdr>
    </w:div>
    <w:div w:id="1820809087">
      <w:bodyDiv w:val="1"/>
      <w:marLeft w:val="0"/>
      <w:marRight w:val="0"/>
      <w:marTop w:val="0"/>
      <w:marBottom w:val="0"/>
      <w:divBdr>
        <w:top w:val="none" w:sz="0" w:space="0" w:color="auto"/>
        <w:left w:val="none" w:sz="0" w:space="0" w:color="auto"/>
        <w:bottom w:val="none" w:sz="0" w:space="0" w:color="auto"/>
        <w:right w:val="none" w:sz="0" w:space="0" w:color="auto"/>
      </w:divBdr>
    </w:div>
    <w:div w:id="1873688635">
      <w:bodyDiv w:val="1"/>
      <w:marLeft w:val="0"/>
      <w:marRight w:val="0"/>
      <w:marTop w:val="0"/>
      <w:marBottom w:val="0"/>
      <w:divBdr>
        <w:top w:val="none" w:sz="0" w:space="0" w:color="auto"/>
        <w:left w:val="none" w:sz="0" w:space="0" w:color="auto"/>
        <w:bottom w:val="none" w:sz="0" w:space="0" w:color="auto"/>
        <w:right w:val="none" w:sz="0" w:space="0" w:color="auto"/>
      </w:divBdr>
      <w:divsChild>
        <w:div w:id="1180893988">
          <w:marLeft w:val="0"/>
          <w:marRight w:val="0"/>
          <w:marTop w:val="0"/>
          <w:marBottom w:val="0"/>
          <w:divBdr>
            <w:top w:val="none" w:sz="0" w:space="0" w:color="auto"/>
            <w:left w:val="none" w:sz="0" w:space="0" w:color="auto"/>
            <w:bottom w:val="none" w:sz="0" w:space="0" w:color="auto"/>
            <w:right w:val="none" w:sz="0" w:space="0" w:color="auto"/>
          </w:divBdr>
        </w:div>
        <w:div w:id="145096831">
          <w:marLeft w:val="0"/>
          <w:marRight w:val="0"/>
          <w:marTop w:val="0"/>
          <w:marBottom w:val="0"/>
          <w:divBdr>
            <w:top w:val="none" w:sz="0" w:space="0" w:color="auto"/>
            <w:left w:val="none" w:sz="0" w:space="0" w:color="auto"/>
            <w:bottom w:val="none" w:sz="0" w:space="0" w:color="auto"/>
            <w:right w:val="none" w:sz="0" w:space="0" w:color="auto"/>
          </w:divBdr>
        </w:div>
        <w:div w:id="391776316">
          <w:marLeft w:val="0"/>
          <w:marRight w:val="0"/>
          <w:marTop w:val="0"/>
          <w:marBottom w:val="0"/>
          <w:divBdr>
            <w:top w:val="none" w:sz="0" w:space="0" w:color="auto"/>
            <w:left w:val="none" w:sz="0" w:space="0" w:color="auto"/>
            <w:bottom w:val="none" w:sz="0" w:space="0" w:color="auto"/>
            <w:right w:val="none" w:sz="0" w:space="0" w:color="auto"/>
          </w:divBdr>
        </w:div>
      </w:divsChild>
    </w:div>
    <w:div w:id="1998343158">
      <w:bodyDiv w:val="1"/>
      <w:marLeft w:val="0"/>
      <w:marRight w:val="0"/>
      <w:marTop w:val="0"/>
      <w:marBottom w:val="0"/>
      <w:divBdr>
        <w:top w:val="none" w:sz="0" w:space="0" w:color="auto"/>
        <w:left w:val="none" w:sz="0" w:space="0" w:color="auto"/>
        <w:bottom w:val="none" w:sz="0" w:space="0" w:color="auto"/>
        <w:right w:val="none" w:sz="0" w:space="0" w:color="auto"/>
      </w:divBdr>
    </w:div>
    <w:div w:id="2076465470">
      <w:bodyDiv w:val="1"/>
      <w:marLeft w:val="0"/>
      <w:marRight w:val="0"/>
      <w:marTop w:val="0"/>
      <w:marBottom w:val="0"/>
      <w:divBdr>
        <w:top w:val="none" w:sz="0" w:space="0" w:color="auto"/>
        <w:left w:val="none" w:sz="0" w:space="0" w:color="auto"/>
        <w:bottom w:val="none" w:sz="0" w:space="0" w:color="auto"/>
        <w:right w:val="none" w:sz="0" w:space="0" w:color="auto"/>
      </w:divBdr>
    </w:div>
    <w:div w:id="2089840903">
      <w:bodyDiv w:val="1"/>
      <w:marLeft w:val="0"/>
      <w:marRight w:val="0"/>
      <w:marTop w:val="0"/>
      <w:marBottom w:val="0"/>
      <w:divBdr>
        <w:top w:val="none" w:sz="0" w:space="0" w:color="auto"/>
        <w:left w:val="none" w:sz="0" w:space="0" w:color="auto"/>
        <w:bottom w:val="none" w:sz="0" w:space="0" w:color="auto"/>
        <w:right w:val="none" w:sz="0" w:space="0" w:color="auto"/>
      </w:divBdr>
      <w:divsChild>
        <w:div w:id="1222669720">
          <w:marLeft w:val="0"/>
          <w:marRight w:val="0"/>
          <w:marTop w:val="0"/>
          <w:marBottom w:val="0"/>
          <w:divBdr>
            <w:top w:val="none" w:sz="0" w:space="0" w:color="auto"/>
            <w:left w:val="none" w:sz="0" w:space="0" w:color="auto"/>
            <w:bottom w:val="none" w:sz="0" w:space="0" w:color="auto"/>
            <w:right w:val="none" w:sz="0" w:space="0" w:color="auto"/>
          </w:divBdr>
        </w:div>
        <w:div w:id="1981691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newcastle.edu.au/document/view-current.php?id=274"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newcastle.edu.au/document/view-current.php?id=256"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ecords@newcastle.edu.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newcastle.edu.au/document/view-current.php?id=81" TargetMode="External"/><Relationship Id="rId5" Type="http://schemas.openxmlformats.org/officeDocument/2006/relationships/numbering" Target="numbering.xml"/><Relationship Id="rId15" Type="http://schemas.openxmlformats.org/officeDocument/2006/relationships/hyperlink" Target="https://policies.newcastle.edu.au/document/view-current.php?id=256"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wcastle.edu.au/current-staff/our-organisation/governance/legislation-and-compliance/records-governance/record-retention-and-dispos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FEAFE07961C1489073613733EED6B6" ma:contentTypeVersion="6" ma:contentTypeDescription="Create a new document." ma:contentTypeScope="" ma:versionID="b69658e9eb2b9bdb2e02f091fbd78696">
  <xsd:schema xmlns:xsd="http://www.w3.org/2001/XMLSchema" xmlns:xs="http://www.w3.org/2001/XMLSchema" xmlns:p="http://schemas.microsoft.com/office/2006/metadata/properties" xmlns:ns2="849cbfbe-aa90-4252-bef1-a734ab3cacaf" xmlns:ns3="c519173f-974c-4902-a45c-070ed26fcfdd" targetNamespace="http://schemas.microsoft.com/office/2006/metadata/properties" ma:root="true" ma:fieldsID="a4fa02f45cfab4f7b65c839543fdd808" ns2:_="" ns3:_="">
    <xsd:import namespace="849cbfbe-aa90-4252-bef1-a734ab3cacaf"/>
    <xsd:import namespace="c519173f-974c-4902-a45c-070ed26fcf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9cbfbe-aa90-4252-bef1-a734ab3ca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9173f-974c-4902-a45c-070ed26fcf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C1196E-87E1-4656-916F-E68D94D1A6B0}">
  <ds:schemaRefs>
    <ds:schemaRef ds:uri="http://schemas.openxmlformats.org/officeDocument/2006/bibliography"/>
  </ds:schemaRefs>
</ds:datastoreItem>
</file>

<file path=customXml/itemProps2.xml><?xml version="1.0" encoding="utf-8"?>
<ds:datastoreItem xmlns:ds="http://schemas.openxmlformats.org/officeDocument/2006/customXml" ds:itemID="{7D8B7035-E06D-4B23-AB35-80B64ACCE70D}">
  <ds:schemaRefs>
    <ds:schemaRef ds:uri="http://schemas.microsoft.com/sharepoint/v3/contenttype/forms"/>
  </ds:schemaRefs>
</ds:datastoreItem>
</file>

<file path=customXml/itemProps3.xml><?xml version="1.0" encoding="utf-8"?>
<ds:datastoreItem xmlns:ds="http://schemas.openxmlformats.org/officeDocument/2006/customXml" ds:itemID="{FA0186D6-B47A-4CAF-AA7C-06A0D23A8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9cbfbe-aa90-4252-bef1-a734ab3cacaf"/>
    <ds:schemaRef ds:uri="c519173f-974c-4902-a45c-070ed26fc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F591A3-D1B0-4120-BF46-1AEA5D42FF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2972</Words>
  <Characters>16943</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Technology Sydney</Company>
  <LinksUpToDate>false</LinksUpToDate>
  <CharactersWithSpaces>19876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Naray</dc:creator>
  <cp:keywords/>
  <dc:description/>
  <cp:lastModifiedBy>Carol McGrath</cp:lastModifiedBy>
  <cp:revision>2</cp:revision>
  <cp:lastPrinted>2021-11-26T01:08:00Z</cp:lastPrinted>
  <dcterms:created xsi:type="dcterms:W3CDTF">2022-03-27T22:30:00Z</dcterms:created>
  <dcterms:modified xsi:type="dcterms:W3CDTF">2022-03-27T22:30:00Z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0x01010028FEAFE07961C1489073613733EED6B6</vt:lpwstr>
  </property>
</Properties>
</file>